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DB5A2" w14:textId="77777777" w:rsidR="000C6917" w:rsidRDefault="000C6917" w:rsidP="000C6917">
      <w:pPr>
        <w:spacing w:after="0"/>
        <w:jc w:val="center"/>
        <w:rPr>
          <w:rFonts w:ascii="Arial" w:hAnsi="Arial" w:cs="Arial"/>
          <w:b/>
          <w:iCs/>
          <w:color w:val="000000"/>
          <w:sz w:val="36"/>
          <w:szCs w:val="36"/>
        </w:rPr>
      </w:pPr>
      <w:bookmarkStart w:id="0" w:name="_Hlk65479238"/>
      <w:r w:rsidRPr="00A0080F">
        <w:rPr>
          <w:rFonts w:ascii="Arial" w:hAnsi="Arial" w:cs="Arial"/>
          <w:b/>
          <w:iCs/>
          <w:color w:val="000000"/>
          <w:sz w:val="36"/>
          <w:szCs w:val="36"/>
        </w:rPr>
        <w:t>COMMUNIQUÉ DE PRESSE</w:t>
      </w:r>
    </w:p>
    <w:p w14:paraId="476DD600" w14:textId="77777777" w:rsidR="000C6917" w:rsidRPr="0089124F" w:rsidRDefault="000C6917" w:rsidP="000C6917">
      <w:pPr>
        <w:spacing w:after="0"/>
        <w:jc w:val="center"/>
        <w:rPr>
          <w:rFonts w:ascii="Arial" w:hAnsi="Arial" w:cs="Arial"/>
          <w:b/>
          <w:sz w:val="36"/>
          <w:szCs w:val="36"/>
        </w:rPr>
      </w:pPr>
    </w:p>
    <w:p w14:paraId="5BB7A925" w14:textId="77777777" w:rsidR="000C6917" w:rsidRPr="00A11590" w:rsidRDefault="000C6917" w:rsidP="000C6917">
      <w:pPr>
        <w:spacing w:after="0" w:line="240" w:lineRule="auto"/>
        <w:ind w:right="-72"/>
        <w:rPr>
          <w:rFonts w:ascii="Arial" w:hAnsi="Arial" w:cs="Arial"/>
          <w:sz w:val="21"/>
          <w:szCs w:val="21"/>
        </w:rPr>
      </w:pPr>
      <w:r w:rsidRPr="00A11590">
        <w:rPr>
          <w:rFonts w:ascii="Arial" w:hAnsi="Arial" w:cs="Arial"/>
          <w:sz w:val="21"/>
          <w:szCs w:val="21"/>
        </w:rPr>
        <w:t>POUR DIFFUSION IMMÉDIATE</w:t>
      </w:r>
    </w:p>
    <w:p w14:paraId="2FE0E6E8" w14:textId="77777777" w:rsidR="000C6917" w:rsidRPr="00A11590" w:rsidRDefault="000C6917" w:rsidP="000C6917">
      <w:pPr>
        <w:spacing w:after="0" w:line="240" w:lineRule="auto"/>
        <w:ind w:right="-72"/>
        <w:rPr>
          <w:rFonts w:ascii="Arial" w:hAnsi="Arial" w:cs="Arial"/>
          <w:sz w:val="21"/>
          <w:szCs w:val="21"/>
        </w:rPr>
      </w:pPr>
      <w:r w:rsidRPr="00A11590">
        <w:rPr>
          <w:rFonts w:ascii="Arial" w:hAnsi="Arial" w:cs="Arial"/>
          <w:sz w:val="21"/>
          <w:szCs w:val="21"/>
        </w:rPr>
        <w:t xml:space="preserve">Le 3 </w:t>
      </w:r>
      <w:proofErr w:type="spellStart"/>
      <w:r w:rsidRPr="00A11590">
        <w:rPr>
          <w:rFonts w:ascii="Arial" w:hAnsi="Arial" w:cs="Arial"/>
          <w:sz w:val="21"/>
          <w:szCs w:val="21"/>
        </w:rPr>
        <w:t>août</w:t>
      </w:r>
      <w:proofErr w:type="spellEnd"/>
      <w:r w:rsidRPr="00A11590">
        <w:rPr>
          <w:rFonts w:ascii="Arial" w:hAnsi="Arial" w:cs="Arial"/>
          <w:sz w:val="21"/>
          <w:szCs w:val="21"/>
        </w:rPr>
        <w:t xml:space="preserve"> 2026</w:t>
      </w:r>
    </w:p>
    <w:p w14:paraId="62070C6D" w14:textId="77777777" w:rsidR="000C6917" w:rsidRPr="00A11590" w:rsidRDefault="000C6917" w:rsidP="000C6917">
      <w:pPr>
        <w:spacing w:after="0" w:line="240" w:lineRule="auto"/>
        <w:ind w:right="-72"/>
        <w:rPr>
          <w:rFonts w:ascii="Arial" w:hAnsi="Arial" w:cs="Arial"/>
          <w:sz w:val="21"/>
          <w:szCs w:val="21"/>
        </w:rPr>
      </w:pPr>
      <w:r w:rsidRPr="00A11590">
        <w:rPr>
          <w:rFonts w:ascii="Arial" w:hAnsi="Arial" w:cs="Arial"/>
          <w:sz w:val="21"/>
          <w:szCs w:val="21"/>
        </w:rPr>
        <w:t>(</w:t>
      </w:r>
      <w:proofErr w:type="spellStart"/>
      <w:r w:rsidRPr="00A11590">
        <w:rPr>
          <w:rFonts w:ascii="Arial" w:hAnsi="Arial" w:cs="Arial"/>
          <w:sz w:val="21"/>
          <w:szCs w:val="21"/>
        </w:rPr>
        <w:t>Veuillez</w:t>
      </w:r>
      <w:proofErr w:type="spellEnd"/>
      <w:r w:rsidRPr="00A11590">
        <w:rPr>
          <w:rFonts w:ascii="Arial" w:hAnsi="Arial" w:cs="Arial"/>
          <w:sz w:val="21"/>
          <w:szCs w:val="21"/>
        </w:rPr>
        <w:t xml:space="preserve"> ne pas </w:t>
      </w:r>
      <w:proofErr w:type="spellStart"/>
      <w:r w:rsidRPr="00A11590">
        <w:rPr>
          <w:rFonts w:ascii="Arial" w:hAnsi="Arial" w:cs="Arial"/>
          <w:sz w:val="21"/>
          <w:szCs w:val="21"/>
        </w:rPr>
        <w:t>publier</w:t>
      </w:r>
      <w:proofErr w:type="spellEnd"/>
      <w:r w:rsidRPr="00A11590">
        <w:rPr>
          <w:rFonts w:ascii="Arial" w:hAnsi="Arial" w:cs="Arial"/>
          <w:sz w:val="21"/>
          <w:szCs w:val="21"/>
        </w:rPr>
        <w:t xml:space="preserve"> ce communiqué plus de 6 </w:t>
      </w:r>
      <w:proofErr w:type="spellStart"/>
      <w:r w:rsidRPr="00A11590">
        <w:rPr>
          <w:rFonts w:ascii="Arial" w:hAnsi="Arial" w:cs="Arial"/>
          <w:sz w:val="21"/>
          <w:szCs w:val="21"/>
        </w:rPr>
        <w:t>mois</w:t>
      </w:r>
      <w:proofErr w:type="spellEnd"/>
      <w:r w:rsidRPr="00A11590">
        <w:rPr>
          <w:rFonts w:ascii="Arial" w:hAnsi="Arial" w:cs="Arial"/>
          <w:sz w:val="21"/>
          <w:szCs w:val="21"/>
        </w:rPr>
        <w:t xml:space="preserve"> après </w:t>
      </w:r>
      <w:proofErr w:type="spellStart"/>
      <w:r w:rsidRPr="00A11590">
        <w:rPr>
          <w:rFonts w:ascii="Arial" w:hAnsi="Arial" w:cs="Arial"/>
          <w:sz w:val="21"/>
          <w:szCs w:val="21"/>
        </w:rPr>
        <w:t>cette</w:t>
      </w:r>
      <w:proofErr w:type="spellEnd"/>
      <w:r w:rsidRPr="00A11590">
        <w:rPr>
          <w:rFonts w:ascii="Arial" w:hAnsi="Arial" w:cs="Arial"/>
          <w:sz w:val="21"/>
          <w:szCs w:val="21"/>
        </w:rPr>
        <w:t xml:space="preserve"> date)</w:t>
      </w:r>
    </w:p>
    <w:p w14:paraId="437489A3" w14:textId="77777777" w:rsidR="000C6917" w:rsidRDefault="000C6917" w:rsidP="000C6917">
      <w:pPr>
        <w:spacing w:after="0" w:line="240" w:lineRule="auto"/>
        <w:ind w:right="-72"/>
        <w:rPr>
          <w:rFonts w:ascii="Arial" w:hAnsi="Arial" w:cs="Arial"/>
          <w:sz w:val="21"/>
          <w:szCs w:val="21"/>
        </w:rPr>
      </w:pPr>
      <w:r w:rsidRPr="00A11590">
        <w:rPr>
          <w:rFonts w:ascii="Arial" w:hAnsi="Arial" w:cs="Arial"/>
          <w:sz w:val="21"/>
          <w:szCs w:val="21"/>
        </w:rPr>
        <w:t>Personne-</w:t>
      </w:r>
      <w:proofErr w:type="spellStart"/>
      <w:proofErr w:type="gramStart"/>
      <w:r w:rsidRPr="00A11590">
        <w:rPr>
          <w:rFonts w:ascii="Arial" w:hAnsi="Arial" w:cs="Arial"/>
          <w:sz w:val="21"/>
          <w:szCs w:val="21"/>
        </w:rPr>
        <w:t>ressource</w:t>
      </w:r>
      <w:proofErr w:type="spellEnd"/>
      <w:r w:rsidRPr="00A11590">
        <w:rPr>
          <w:rFonts w:ascii="Arial" w:hAnsi="Arial" w:cs="Arial"/>
          <w:sz w:val="21"/>
          <w:szCs w:val="21"/>
        </w:rPr>
        <w:t xml:space="preserve"> :</w:t>
      </w:r>
      <w:proofErr w:type="gramEnd"/>
      <w:r>
        <w:rPr>
          <w:rFonts w:ascii="Arial" w:hAnsi="Arial" w:cs="Arial"/>
          <w:sz w:val="21"/>
          <w:szCs w:val="21"/>
        </w:rPr>
        <w:t xml:space="preserve"> Luis Matallana </w:t>
      </w:r>
    </w:p>
    <w:p w14:paraId="68D11C76" w14:textId="77777777" w:rsidR="000C6917" w:rsidRDefault="000C6917" w:rsidP="000C6917">
      <w:pPr>
        <w:spacing w:after="0" w:line="240" w:lineRule="auto"/>
        <w:ind w:right="-72"/>
        <w:rPr>
          <w:rFonts w:ascii="Arial" w:hAnsi="Arial" w:cs="Arial"/>
        </w:rPr>
      </w:pPr>
      <w:proofErr w:type="spellStart"/>
      <w:proofErr w:type="gramStart"/>
      <w:r w:rsidRPr="009C349C">
        <w:rPr>
          <w:rFonts w:ascii="Arial" w:hAnsi="Arial" w:cs="Arial"/>
        </w:rPr>
        <w:t>Téléphone</w:t>
      </w:r>
      <w:proofErr w:type="spellEnd"/>
      <w:r w:rsidRPr="009C349C">
        <w:rPr>
          <w:rFonts w:ascii="Arial" w:hAnsi="Arial" w:cs="Arial"/>
        </w:rPr>
        <w:t xml:space="preserve"> :</w:t>
      </w:r>
      <w:proofErr w:type="gramEnd"/>
      <w:r>
        <w:rPr>
          <w:rFonts w:ascii="Arial" w:hAnsi="Arial" w:cs="Arial"/>
        </w:rPr>
        <w:t xml:space="preserve"> </w:t>
      </w:r>
      <w:r w:rsidRPr="0033468E">
        <w:rPr>
          <w:rFonts w:ascii="Arial" w:hAnsi="Arial" w:cs="Arial"/>
        </w:rPr>
        <w:t>1 438 777-3551</w:t>
      </w:r>
    </w:p>
    <w:p w14:paraId="393DCA70" w14:textId="77777777" w:rsidR="000C6917" w:rsidRPr="0089124F" w:rsidRDefault="000C6917" w:rsidP="000C6917">
      <w:pPr>
        <w:spacing w:after="0" w:line="240" w:lineRule="auto"/>
        <w:ind w:right="-72"/>
        <w:rPr>
          <w:rFonts w:ascii="Arial" w:hAnsi="Arial" w:cs="Arial"/>
        </w:rPr>
      </w:pPr>
      <w:r>
        <w:rPr>
          <w:rFonts w:ascii="Arial" w:hAnsi="Arial" w:cs="Arial"/>
        </w:rPr>
        <w:t>luis.matallana@kuhn.com</w:t>
      </w:r>
    </w:p>
    <w:p w14:paraId="128BEFED" w14:textId="77777777" w:rsidR="000C6917" w:rsidRPr="0089124F" w:rsidRDefault="000C6917" w:rsidP="000C6917">
      <w:pPr>
        <w:spacing w:after="0" w:line="240" w:lineRule="auto"/>
        <w:ind w:right="-72"/>
        <w:rPr>
          <w:rFonts w:ascii="Arial" w:hAnsi="Arial" w:cs="Arial"/>
        </w:rPr>
      </w:pPr>
    </w:p>
    <w:p w14:paraId="772EC131" w14:textId="77777777" w:rsidR="001E6ED6" w:rsidRPr="0089124F" w:rsidRDefault="001E6ED6" w:rsidP="001E6ED6">
      <w:pPr>
        <w:spacing w:after="0" w:line="240" w:lineRule="auto"/>
        <w:ind w:right="-72"/>
        <w:rPr>
          <w:rFonts w:ascii="Arial" w:hAnsi="Arial" w:cs="Arial"/>
        </w:rPr>
      </w:pPr>
    </w:p>
    <w:p w14:paraId="57B66C16" w14:textId="77777777" w:rsidR="001E6ED6" w:rsidRPr="0089124F" w:rsidRDefault="001E6ED6" w:rsidP="001E6ED6">
      <w:pPr>
        <w:spacing w:after="0" w:line="240" w:lineRule="auto"/>
        <w:ind w:right="-72"/>
        <w:rPr>
          <w:rFonts w:ascii="Arial" w:hAnsi="Arial" w:cs="Arial"/>
        </w:rPr>
      </w:pPr>
    </w:p>
    <w:p w14:paraId="5EF6F6ED" w14:textId="77777777" w:rsidR="00F52792" w:rsidRPr="00F52792" w:rsidRDefault="00AC4E30" w:rsidP="00F52792">
      <w:pPr>
        <w:ind w:right="-72"/>
        <w:jc w:val="center"/>
        <w:rPr>
          <w:rFonts w:ascii="Arial" w:hAnsi="Arial" w:cs="Arial"/>
          <w:b/>
          <w:bCs/>
        </w:rPr>
      </w:pPr>
      <w:r w:rsidRPr="00AC4E30">
        <w:rPr>
          <w:rFonts w:ascii="Arial" w:hAnsi="Arial" w:cs="Arial"/>
          <w:b/>
          <w:bCs/>
        </w:rPr>
        <w:t xml:space="preserve">KUHN </w:t>
      </w:r>
      <w:proofErr w:type="spellStart"/>
      <w:r w:rsidRPr="00AC4E30">
        <w:rPr>
          <w:rFonts w:ascii="Arial" w:hAnsi="Arial" w:cs="Arial"/>
          <w:b/>
          <w:bCs/>
        </w:rPr>
        <w:t>présente</w:t>
      </w:r>
      <w:proofErr w:type="spellEnd"/>
      <w:r w:rsidRPr="00AC4E30">
        <w:rPr>
          <w:rFonts w:ascii="Arial" w:hAnsi="Arial" w:cs="Arial"/>
          <w:b/>
          <w:bCs/>
        </w:rPr>
        <w:t xml:space="preserve"> la</w:t>
      </w:r>
      <w:r w:rsidR="00F52792">
        <w:rPr>
          <w:rFonts w:ascii="Arial" w:hAnsi="Arial" w:cs="Arial"/>
          <w:b/>
          <w:bCs/>
        </w:rPr>
        <w:t xml:space="preserve"> </w:t>
      </w:r>
      <w:r w:rsidRPr="00AC4E30">
        <w:rPr>
          <w:rFonts w:ascii="Arial" w:hAnsi="Arial" w:cs="Arial"/>
          <w:b/>
          <w:bCs/>
        </w:rPr>
        <w:t xml:space="preserve">GMD 9530 RV </w:t>
      </w:r>
      <w:proofErr w:type="spellStart"/>
      <w:r w:rsidR="00F52792" w:rsidRPr="00F52792">
        <w:rPr>
          <w:rFonts w:ascii="Arial" w:hAnsi="Arial" w:cs="Arial"/>
          <w:b/>
          <w:bCs/>
        </w:rPr>
        <w:t>Combinaison</w:t>
      </w:r>
      <w:proofErr w:type="spellEnd"/>
      <w:r w:rsidR="00F52792" w:rsidRPr="00F52792">
        <w:rPr>
          <w:rFonts w:ascii="Arial" w:hAnsi="Arial" w:cs="Arial"/>
          <w:b/>
          <w:bCs/>
        </w:rPr>
        <w:t xml:space="preserve"> </w:t>
      </w:r>
      <w:proofErr w:type="spellStart"/>
      <w:r w:rsidR="00F52792" w:rsidRPr="00F52792">
        <w:rPr>
          <w:rFonts w:ascii="Arial" w:hAnsi="Arial" w:cs="Arial"/>
          <w:b/>
          <w:bCs/>
        </w:rPr>
        <w:t>faucheuse-ramasseuse</w:t>
      </w:r>
      <w:proofErr w:type="spellEnd"/>
      <w:r w:rsidR="00F52792" w:rsidRPr="00F52792">
        <w:rPr>
          <w:rFonts w:ascii="Arial" w:hAnsi="Arial" w:cs="Arial"/>
          <w:b/>
          <w:bCs/>
        </w:rPr>
        <w:t xml:space="preserve"> montée sur véhicule </w:t>
      </w:r>
      <w:proofErr w:type="spellStart"/>
      <w:r w:rsidR="00F52792" w:rsidRPr="00F52792">
        <w:rPr>
          <w:rFonts w:ascii="Arial" w:hAnsi="Arial" w:cs="Arial"/>
          <w:b/>
          <w:bCs/>
        </w:rPr>
        <w:t>récréatif</w:t>
      </w:r>
      <w:proofErr w:type="spellEnd"/>
    </w:p>
    <w:p w14:paraId="44F917C8" w14:textId="436BC42E" w:rsidR="007622C4" w:rsidRPr="0089124F" w:rsidRDefault="007622C4" w:rsidP="00F52792">
      <w:pPr>
        <w:spacing w:after="0" w:line="240" w:lineRule="auto"/>
        <w:ind w:right="-72"/>
        <w:jc w:val="center"/>
        <w:rPr>
          <w:rStyle w:val="eop"/>
          <w:rFonts w:ascii="Arial" w:hAnsi="Arial" w:cs="Arial"/>
        </w:rPr>
      </w:pPr>
    </w:p>
    <w:bookmarkEnd w:id="0"/>
    <w:p w14:paraId="2431BAB4" w14:textId="77777777" w:rsidR="00F52792" w:rsidRPr="00F52792" w:rsidRDefault="00F52792" w:rsidP="00F52792">
      <w:pPr>
        <w:rPr>
          <w:rFonts w:ascii="Arial" w:hAnsi="Arial" w:cs="Arial"/>
          <w:sz w:val="21"/>
          <w:szCs w:val="21"/>
        </w:rPr>
      </w:pPr>
      <w:r w:rsidRPr="00F52792">
        <w:rPr>
          <w:rFonts w:ascii="Arial" w:hAnsi="Arial" w:cs="Arial"/>
          <w:sz w:val="21"/>
          <w:szCs w:val="21"/>
        </w:rPr>
        <w:t xml:space="preserve">KUHN North America, Inc. est </w:t>
      </w:r>
      <w:proofErr w:type="spellStart"/>
      <w:r w:rsidRPr="00F52792">
        <w:rPr>
          <w:rFonts w:ascii="Arial" w:hAnsi="Arial" w:cs="Arial"/>
          <w:sz w:val="21"/>
          <w:szCs w:val="21"/>
        </w:rPr>
        <w:t>heureuse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52792">
        <w:rPr>
          <w:rFonts w:ascii="Arial" w:hAnsi="Arial" w:cs="Arial"/>
          <w:sz w:val="21"/>
          <w:szCs w:val="21"/>
        </w:rPr>
        <w:t>présenter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la nouvelle </w:t>
      </w:r>
      <w:proofErr w:type="spellStart"/>
      <w:r w:rsidRPr="00F52792">
        <w:rPr>
          <w:rFonts w:ascii="Arial" w:hAnsi="Arial" w:cs="Arial"/>
          <w:sz w:val="21"/>
          <w:szCs w:val="21"/>
        </w:rPr>
        <w:t>faucheuse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arrière GMD 9530 RV avec </w:t>
      </w:r>
      <w:proofErr w:type="spellStart"/>
      <w:r w:rsidRPr="00F52792">
        <w:rPr>
          <w:rFonts w:ascii="Arial" w:hAnsi="Arial" w:cs="Arial"/>
          <w:sz w:val="21"/>
          <w:szCs w:val="21"/>
        </w:rPr>
        <w:t>système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52792">
        <w:rPr>
          <w:rFonts w:ascii="Arial" w:hAnsi="Arial" w:cs="Arial"/>
          <w:sz w:val="21"/>
          <w:szCs w:val="21"/>
        </w:rPr>
        <w:t>regroupement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à vis sans fin, </w:t>
      </w:r>
      <w:proofErr w:type="spellStart"/>
      <w:r w:rsidRPr="00F52792">
        <w:rPr>
          <w:rFonts w:ascii="Arial" w:hAnsi="Arial" w:cs="Arial"/>
          <w:sz w:val="21"/>
          <w:szCs w:val="21"/>
        </w:rPr>
        <w:t>conçue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pour </w:t>
      </w:r>
      <w:proofErr w:type="spellStart"/>
      <w:r w:rsidRPr="00F52792">
        <w:rPr>
          <w:rFonts w:ascii="Arial" w:hAnsi="Arial" w:cs="Arial"/>
          <w:sz w:val="21"/>
          <w:szCs w:val="21"/>
        </w:rPr>
        <w:t>offrir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une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fauche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à haut </w:t>
      </w:r>
      <w:proofErr w:type="spellStart"/>
      <w:r w:rsidRPr="00F52792">
        <w:rPr>
          <w:rFonts w:ascii="Arial" w:hAnsi="Arial" w:cs="Arial"/>
          <w:sz w:val="21"/>
          <w:szCs w:val="21"/>
        </w:rPr>
        <w:t>débit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et un </w:t>
      </w:r>
      <w:proofErr w:type="spellStart"/>
      <w:r w:rsidRPr="00F52792">
        <w:rPr>
          <w:rFonts w:ascii="Arial" w:hAnsi="Arial" w:cs="Arial"/>
          <w:sz w:val="21"/>
          <w:szCs w:val="21"/>
        </w:rPr>
        <w:t>regroupement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du </w:t>
      </w:r>
      <w:proofErr w:type="spellStart"/>
      <w:r w:rsidRPr="00F52792">
        <w:rPr>
          <w:rFonts w:ascii="Arial" w:hAnsi="Arial" w:cs="Arial"/>
          <w:sz w:val="21"/>
          <w:szCs w:val="21"/>
        </w:rPr>
        <w:t>fourrage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en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une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seule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machine. </w:t>
      </w:r>
      <w:proofErr w:type="spellStart"/>
      <w:r w:rsidRPr="00F52792">
        <w:rPr>
          <w:rFonts w:ascii="Arial" w:hAnsi="Arial" w:cs="Arial"/>
          <w:sz w:val="21"/>
          <w:szCs w:val="21"/>
        </w:rPr>
        <w:t>Conçue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pour les </w:t>
      </w:r>
      <w:proofErr w:type="spellStart"/>
      <w:r w:rsidRPr="00F52792">
        <w:rPr>
          <w:rFonts w:ascii="Arial" w:hAnsi="Arial" w:cs="Arial"/>
          <w:sz w:val="21"/>
          <w:szCs w:val="21"/>
        </w:rPr>
        <w:t>grandes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exploitations </w:t>
      </w:r>
      <w:proofErr w:type="spellStart"/>
      <w:r w:rsidRPr="00F52792">
        <w:rPr>
          <w:rFonts w:ascii="Arial" w:hAnsi="Arial" w:cs="Arial"/>
          <w:sz w:val="21"/>
          <w:szCs w:val="21"/>
        </w:rPr>
        <w:t>laitières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, les parcs </w:t>
      </w:r>
      <w:proofErr w:type="spellStart"/>
      <w:r w:rsidRPr="00F52792">
        <w:rPr>
          <w:rFonts w:ascii="Arial" w:hAnsi="Arial" w:cs="Arial"/>
          <w:sz w:val="21"/>
          <w:szCs w:val="21"/>
        </w:rPr>
        <w:t>d’engraissement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et les entrepreneurs </w:t>
      </w:r>
      <w:proofErr w:type="spellStart"/>
      <w:r w:rsidRPr="00F52792">
        <w:rPr>
          <w:rFonts w:ascii="Arial" w:hAnsi="Arial" w:cs="Arial"/>
          <w:sz w:val="21"/>
          <w:szCs w:val="21"/>
        </w:rPr>
        <w:t>agricoles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, la GMD 9530 RV </w:t>
      </w:r>
      <w:proofErr w:type="spellStart"/>
      <w:r w:rsidRPr="00F52792">
        <w:rPr>
          <w:rFonts w:ascii="Arial" w:hAnsi="Arial" w:cs="Arial"/>
          <w:sz w:val="21"/>
          <w:szCs w:val="21"/>
        </w:rPr>
        <w:t>offre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une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solution simple et </w:t>
      </w:r>
      <w:proofErr w:type="spellStart"/>
      <w:r w:rsidRPr="00F52792">
        <w:rPr>
          <w:rFonts w:ascii="Arial" w:hAnsi="Arial" w:cs="Arial"/>
          <w:sz w:val="21"/>
          <w:szCs w:val="21"/>
        </w:rPr>
        <w:t>efficace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pour la </w:t>
      </w:r>
      <w:proofErr w:type="spellStart"/>
      <w:r w:rsidRPr="00F52792">
        <w:rPr>
          <w:rFonts w:ascii="Arial" w:hAnsi="Arial" w:cs="Arial"/>
          <w:sz w:val="21"/>
          <w:szCs w:val="21"/>
        </w:rPr>
        <w:t>récolte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52792">
        <w:rPr>
          <w:rFonts w:ascii="Arial" w:hAnsi="Arial" w:cs="Arial"/>
          <w:sz w:val="21"/>
          <w:szCs w:val="21"/>
        </w:rPr>
        <w:t>fourrage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lourd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et dense, tout </w:t>
      </w:r>
      <w:proofErr w:type="spellStart"/>
      <w:r w:rsidRPr="00F52792">
        <w:rPr>
          <w:rFonts w:ascii="Arial" w:hAnsi="Arial" w:cs="Arial"/>
          <w:sz w:val="21"/>
          <w:szCs w:val="21"/>
        </w:rPr>
        <w:t>en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réduisant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les </w:t>
      </w:r>
      <w:proofErr w:type="spellStart"/>
      <w:r w:rsidRPr="00F52792">
        <w:rPr>
          <w:rFonts w:ascii="Arial" w:hAnsi="Arial" w:cs="Arial"/>
          <w:sz w:val="21"/>
          <w:szCs w:val="21"/>
        </w:rPr>
        <w:t>besoins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en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puissance et les </w:t>
      </w:r>
      <w:proofErr w:type="spellStart"/>
      <w:r w:rsidRPr="00F52792">
        <w:rPr>
          <w:rFonts w:ascii="Arial" w:hAnsi="Arial" w:cs="Arial"/>
          <w:sz w:val="21"/>
          <w:szCs w:val="21"/>
        </w:rPr>
        <w:t>coûts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d’exploitation</w:t>
      </w:r>
      <w:proofErr w:type="spellEnd"/>
      <w:r w:rsidRPr="00F52792">
        <w:rPr>
          <w:rFonts w:ascii="Arial" w:hAnsi="Arial" w:cs="Arial"/>
          <w:sz w:val="21"/>
          <w:szCs w:val="21"/>
        </w:rPr>
        <w:t>.</w:t>
      </w:r>
    </w:p>
    <w:p w14:paraId="22D44AEF" w14:textId="77777777" w:rsidR="00F52792" w:rsidRPr="00F52792" w:rsidRDefault="00F52792" w:rsidP="00F52792">
      <w:pPr>
        <w:rPr>
          <w:rFonts w:ascii="Arial" w:hAnsi="Arial" w:cs="Arial"/>
          <w:sz w:val="21"/>
          <w:szCs w:val="21"/>
        </w:rPr>
      </w:pPr>
      <w:r w:rsidRPr="00F52792">
        <w:rPr>
          <w:rFonts w:ascii="Arial" w:hAnsi="Arial" w:cs="Arial"/>
          <w:sz w:val="21"/>
          <w:szCs w:val="21"/>
        </w:rPr>
        <w:t xml:space="preserve">Le </w:t>
      </w:r>
      <w:proofErr w:type="spellStart"/>
      <w:r w:rsidRPr="00F52792">
        <w:rPr>
          <w:rFonts w:ascii="Arial" w:hAnsi="Arial" w:cs="Arial"/>
          <w:sz w:val="21"/>
          <w:szCs w:val="21"/>
        </w:rPr>
        <w:t>système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52792">
        <w:rPr>
          <w:rFonts w:ascii="Arial" w:hAnsi="Arial" w:cs="Arial"/>
          <w:sz w:val="21"/>
          <w:szCs w:val="21"/>
        </w:rPr>
        <w:t>regroupement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à vis sans fin </w:t>
      </w:r>
      <w:proofErr w:type="spellStart"/>
      <w:r w:rsidRPr="00F52792">
        <w:rPr>
          <w:rFonts w:ascii="Arial" w:hAnsi="Arial" w:cs="Arial"/>
          <w:sz w:val="21"/>
          <w:szCs w:val="21"/>
        </w:rPr>
        <w:t>intégré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la GMD 9530 RV </w:t>
      </w:r>
      <w:proofErr w:type="spellStart"/>
      <w:r w:rsidRPr="00F52792">
        <w:rPr>
          <w:rFonts w:ascii="Arial" w:hAnsi="Arial" w:cs="Arial"/>
          <w:sz w:val="21"/>
          <w:szCs w:val="21"/>
        </w:rPr>
        <w:t>offre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52792">
        <w:rPr>
          <w:rFonts w:ascii="Arial" w:hAnsi="Arial" w:cs="Arial"/>
          <w:sz w:val="21"/>
          <w:szCs w:val="21"/>
        </w:rPr>
        <w:t>véritables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performances « deux-</w:t>
      </w:r>
      <w:proofErr w:type="spellStart"/>
      <w:r w:rsidRPr="00F52792">
        <w:rPr>
          <w:rFonts w:ascii="Arial" w:hAnsi="Arial" w:cs="Arial"/>
          <w:sz w:val="21"/>
          <w:szCs w:val="21"/>
        </w:rPr>
        <w:t>en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-un », </w:t>
      </w:r>
      <w:proofErr w:type="spellStart"/>
      <w:r w:rsidRPr="00F52792">
        <w:rPr>
          <w:rFonts w:ascii="Arial" w:hAnsi="Arial" w:cs="Arial"/>
          <w:sz w:val="21"/>
          <w:szCs w:val="21"/>
        </w:rPr>
        <w:t>permettant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aux </w:t>
      </w:r>
      <w:proofErr w:type="spellStart"/>
      <w:r w:rsidRPr="00F52792">
        <w:rPr>
          <w:rFonts w:ascii="Arial" w:hAnsi="Arial" w:cs="Arial"/>
          <w:sz w:val="21"/>
          <w:szCs w:val="21"/>
        </w:rPr>
        <w:t>opérateurs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52792">
        <w:rPr>
          <w:rFonts w:ascii="Arial" w:hAnsi="Arial" w:cs="Arial"/>
          <w:sz w:val="21"/>
          <w:szCs w:val="21"/>
        </w:rPr>
        <w:t>faucher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manière </w:t>
      </w:r>
      <w:proofErr w:type="spellStart"/>
      <w:r w:rsidRPr="00F52792">
        <w:rPr>
          <w:rFonts w:ascii="Arial" w:hAnsi="Arial" w:cs="Arial"/>
          <w:sz w:val="21"/>
          <w:szCs w:val="21"/>
        </w:rPr>
        <w:t>conventionnelle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avec un large </w:t>
      </w:r>
      <w:proofErr w:type="spellStart"/>
      <w:r w:rsidRPr="00F52792">
        <w:rPr>
          <w:rFonts w:ascii="Arial" w:hAnsi="Arial" w:cs="Arial"/>
          <w:sz w:val="21"/>
          <w:szCs w:val="21"/>
        </w:rPr>
        <w:t>andain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ou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52792">
        <w:rPr>
          <w:rFonts w:ascii="Arial" w:hAnsi="Arial" w:cs="Arial"/>
          <w:sz w:val="21"/>
          <w:szCs w:val="21"/>
        </w:rPr>
        <w:t>regrouper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la </w:t>
      </w:r>
      <w:proofErr w:type="spellStart"/>
      <w:r w:rsidRPr="00F52792">
        <w:rPr>
          <w:rFonts w:ascii="Arial" w:hAnsi="Arial" w:cs="Arial"/>
          <w:sz w:val="21"/>
          <w:szCs w:val="21"/>
        </w:rPr>
        <w:t>récolte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en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un </w:t>
      </w:r>
      <w:proofErr w:type="spellStart"/>
      <w:r w:rsidRPr="00F52792">
        <w:rPr>
          <w:rFonts w:ascii="Arial" w:hAnsi="Arial" w:cs="Arial"/>
          <w:sz w:val="21"/>
          <w:szCs w:val="21"/>
        </w:rPr>
        <w:t>andain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propre et </w:t>
      </w:r>
      <w:proofErr w:type="spellStart"/>
      <w:r w:rsidRPr="00F52792">
        <w:rPr>
          <w:rFonts w:ascii="Arial" w:hAnsi="Arial" w:cs="Arial"/>
          <w:sz w:val="21"/>
          <w:szCs w:val="21"/>
        </w:rPr>
        <w:t>centralisé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. </w:t>
      </w:r>
      <w:proofErr w:type="spellStart"/>
      <w:r w:rsidRPr="00F52792">
        <w:rPr>
          <w:rFonts w:ascii="Arial" w:hAnsi="Arial" w:cs="Arial"/>
          <w:sz w:val="21"/>
          <w:szCs w:val="21"/>
        </w:rPr>
        <w:t>Contrairement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aux </w:t>
      </w:r>
      <w:proofErr w:type="spellStart"/>
      <w:r w:rsidRPr="00F52792">
        <w:rPr>
          <w:rFonts w:ascii="Arial" w:hAnsi="Arial" w:cs="Arial"/>
          <w:sz w:val="21"/>
          <w:szCs w:val="21"/>
        </w:rPr>
        <w:t>systèmes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52792">
        <w:rPr>
          <w:rFonts w:ascii="Arial" w:hAnsi="Arial" w:cs="Arial"/>
          <w:sz w:val="21"/>
          <w:szCs w:val="21"/>
        </w:rPr>
        <w:t>regroupement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F52792">
        <w:rPr>
          <w:rFonts w:ascii="Arial" w:hAnsi="Arial" w:cs="Arial"/>
          <w:sz w:val="21"/>
          <w:szCs w:val="21"/>
        </w:rPr>
        <w:t>courroie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traditionnels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, la conception à vis sans fin </w:t>
      </w:r>
      <w:proofErr w:type="spellStart"/>
      <w:r w:rsidRPr="00F52792">
        <w:rPr>
          <w:rFonts w:ascii="Arial" w:hAnsi="Arial" w:cs="Arial"/>
          <w:sz w:val="21"/>
          <w:szCs w:val="21"/>
        </w:rPr>
        <w:t>permet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un </w:t>
      </w:r>
      <w:proofErr w:type="spellStart"/>
      <w:r w:rsidRPr="00F52792">
        <w:rPr>
          <w:rFonts w:ascii="Arial" w:hAnsi="Arial" w:cs="Arial"/>
          <w:sz w:val="21"/>
          <w:szCs w:val="21"/>
        </w:rPr>
        <w:t>fauchage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et un </w:t>
      </w:r>
      <w:proofErr w:type="spellStart"/>
      <w:r w:rsidRPr="00F52792">
        <w:rPr>
          <w:rFonts w:ascii="Arial" w:hAnsi="Arial" w:cs="Arial"/>
          <w:sz w:val="21"/>
          <w:szCs w:val="21"/>
        </w:rPr>
        <w:t>regroupement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à haute </w:t>
      </w:r>
      <w:proofErr w:type="spellStart"/>
      <w:r w:rsidRPr="00F52792">
        <w:rPr>
          <w:rFonts w:ascii="Arial" w:hAnsi="Arial" w:cs="Arial"/>
          <w:sz w:val="21"/>
          <w:szCs w:val="21"/>
        </w:rPr>
        <w:t>capacité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avec </w:t>
      </w:r>
      <w:proofErr w:type="spellStart"/>
      <w:r w:rsidRPr="00F52792">
        <w:rPr>
          <w:rFonts w:ascii="Arial" w:hAnsi="Arial" w:cs="Arial"/>
          <w:sz w:val="21"/>
          <w:szCs w:val="21"/>
        </w:rPr>
        <w:t>moins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52792">
        <w:rPr>
          <w:rFonts w:ascii="Arial" w:hAnsi="Arial" w:cs="Arial"/>
          <w:sz w:val="21"/>
          <w:szCs w:val="21"/>
        </w:rPr>
        <w:t>composants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F52792">
        <w:rPr>
          <w:rFonts w:ascii="Arial" w:hAnsi="Arial" w:cs="Arial"/>
          <w:sz w:val="21"/>
          <w:szCs w:val="21"/>
        </w:rPr>
        <w:t>une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puissance </w:t>
      </w:r>
      <w:proofErr w:type="spellStart"/>
      <w:r w:rsidRPr="00F52792">
        <w:rPr>
          <w:rFonts w:ascii="Arial" w:hAnsi="Arial" w:cs="Arial"/>
          <w:sz w:val="21"/>
          <w:szCs w:val="21"/>
        </w:rPr>
        <w:t>requise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réduite</w:t>
      </w:r>
      <w:proofErr w:type="spellEnd"/>
      <w:r w:rsidRPr="00F52792">
        <w:rPr>
          <w:rFonts w:ascii="Arial" w:hAnsi="Arial" w:cs="Arial"/>
          <w:sz w:val="21"/>
          <w:szCs w:val="21"/>
        </w:rPr>
        <w:t>.</w:t>
      </w:r>
    </w:p>
    <w:p w14:paraId="6841404F" w14:textId="77777777" w:rsidR="00F52792" w:rsidRDefault="00F52792" w:rsidP="00F52792">
      <w:pPr>
        <w:rPr>
          <w:rFonts w:ascii="Arial" w:hAnsi="Arial" w:cs="Arial"/>
          <w:sz w:val="21"/>
          <w:szCs w:val="21"/>
        </w:rPr>
      </w:pPr>
      <w:proofErr w:type="spellStart"/>
      <w:r w:rsidRPr="00F52792">
        <w:rPr>
          <w:rFonts w:ascii="Arial" w:hAnsi="Arial" w:cs="Arial"/>
          <w:sz w:val="21"/>
          <w:szCs w:val="21"/>
        </w:rPr>
        <w:t>Conçue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pour </w:t>
      </w:r>
      <w:proofErr w:type="spellStart"/>
      <w:r w:rsidRPr="00F52792">
        <w:rPr>
          <w:rFonts w:ascii="Arial" w:hAnsi="Arial" w:cs="Arial"/>
          <w:sz w:val="21"/>
          <w:szCs w:val="21"/>
        </w:rPr>
        <w:t>exceller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dans des conditions de </w:t>
      </w:r>
      <w:proofErr w:type="spellStart"/>
      <w:r w:rsidRPr="00F52792">
        <w:rPr>
          <w:rFonts w:ascii="Arial" w:hAnsi="Arial" w:cs="Arial"/>
          <w:sz w:val="21"/>
          <w:szCs w:val="21"/>
        </w:rPr>
        <w:t>récolte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exigeantes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, la GMD 9530 RV est </w:t>
      </w:r>
      <w:proofErr w:type="spellStart"/>
      <w:r w:rsidRPr="00F52792">
        <w:rPr>
          <w:rFonts w:ascii="Arial" w:hAnsi="Arial" w:cs="Arial"/>
          <w:sz w:val="21"/>
          <w:szCs w:val="21"/>
        </w:rPr>
        <w:t>dotée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d’une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transmission 100 % </w:t>
      </w:r>
      <w:proofErr w:type="spellStart"/>
      <w:r w:rsidRPr="00F52792">
        <w:rPr>
          <w:rFonts w:ascii="Arial" w:hAnsi="Arial" w:cs="Arial"/>
          <w:sz w:val="21"/>
          <w:szCs w:val="21"/>
        </w:rPr>
        <w:t>mécanique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, de </w:t>
      </w:r>
      <w:proofErr w:type="spellStart"/>
      <w:r w:rsidRPr="00F52792">
        <w:rPr>
          <w:rFonts w:ascii="Arial" w:hAnsi="Arial" w:cs="Arial"/>
          <w:sz w:val="21"/>
          <w:szCs w:val="21"/>
        </w:rPr>
        <w:t>boîtes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d’engrenages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robustes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ainsi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que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d’un </w:t>
      </w:r>
      <w:proofErr w:type="spellStart"/>
      <w:r w:rsidRPr="00F52792">
        <w:rPr>
          <w:rFonts w:ascii="Arial" w:hAnsi="Arial" w:cs="Arial"/>
          <w:sz w:val="21"/>
          <w:szCs w:val="21"/>
        </w:rPr>
        <w:t>embrayage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F52792">
        <w:rPr>
          <w:rFonts w:ascii="Arial" w:hAnsi="Arial" w:cs="Arial"/>
          <w:sz w:val="21"/>
          <w:szCs w:val="21"/>
        </w:rPr>
        <w:t>cames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dédié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F52792">
        <w:rPr>
          <w:rFonts w:ascii="Arial" w:hAnsi="Arial" w:cs="Arial"/>
          <w:sz w:val="21"/>
          <w:szCs w:val="21"/>
        </w:rPr>
        <w:t>d’une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protection par </w:t>
      </w:r>
      <w:proofErr w:type="spellStart"/>
      <w:r w:rsidRPr="00F52792">
        <w:rPr>
          <w:rFonts w:ascii="Arial" w:hAnsi="Arial" w:cs="Arial"/>
          <w:sz w:val="21"/>
          <w:szCs w:val="21"/>
        </w:rPr>
        <w:t>boulon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52792">
        <w:rPr>
          <w:rFonts w:ascii="Arial" w:hAnsi="Arial" w:cs="Arial"/>
          <w:sz w:val="21"/>
          <w:szCs w:val="21"/>
        </w:rPr>
        <w:t>cisaillement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. De </w:t>
      </w:r>
      <w:proofErr w:type="spellStart"/>
      <w:r w:rsidRPr="00F52792">
        <w:rPr>
          <w:rFonts w:ascii="Arial" w:hAnsi="Arial" w:cs="Arial"/>
          <w:sz w:val="21"/>
          <w:szCs w:val="21"/>
        </w:rPr>
        <w:t>grandes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vis sans fin de 20 </w:t>
      </w:r>
      <w:proofErr w:type="spellStart"/>
      <w:r w:rsidRPr="00F52792">
        <w:rPr>
          <w:rFonts w:ascii="Arial" w:hAnsi="Arial" w:cs="Arial"/>
          <w:sz w:val="21"/>
          <w:szCs w:val="21"/>
        </w:rPr>
        <w:t>pouces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fonctionnant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à 900 tr/min </w:t>
      </w:r>
      <w:proofErr w:type="spellStart"/>
      <w:r w:rsidRPr="00F52792">
        <w:rPr>
          <w:rFonts w:ascii="Arial" w:hAnsi="Arial" w:cs="Arial"/>
          <w:sz w:val="21"/>
          <w:szCs w:val="21"/>
        </w:rPr>
        <w:t>assurent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un flux de </w:t>
      </w:r>
      <w:proofErr w:type="spellStart"/>
      <w:r w:rsidRPr="00F52792">
        <w:rPr>
          <w:rFonts w:ascii="Arial" w:hAnsi="Arial" w:cs="Arial"/>
          <w:sz w:val="21"/>
          <w:szCs w:val="21"/>
        </w:rPr>
        <w:t>récolte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fiable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et un excellent </w:t>
      </w:r>
      <w:proofErr w:type="spellStart"/>
      <w:r w:rsidRPr="00F52792">
        <w:rPr>
          <w:rFonts w:ascii="Arial" w:hAnsi="Arial" w:cs="Arial"/>
          <w:sz w:val="21"/>
          <w:szCs w:val="21"/>
        </w:rPr>
        <w:t>débit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dans les cultures </w:t>
      </w:r>
      <w:proofErr w:type="spellStart"/>
      <w:r w:rsidRPr="00F52792">
        <w:rPr>
          <w:rFonts w:ascii="Arial" w:hAnsi="Arial" w:cs="Arial"/>
          <w:sz w:val="21"/>
          <w:szCs w:val="21"/>
        </w:rPr>
        <w:t>d’ensilage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lourdes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et les </w:t>
      </w:r>
      <w:proofErr w:type="spellStart"/>
      <w:r w:rsidRPr="00F52792">
        <w:rPr>
          <w:rFonts w:ascii="Arial" w:hAnsi="Arial" w:cs="Arial"/>
          <w:sz w:val="21"/>
          <w:szCs w:val="21"/>
        </w:rPr>
        <w:t>fourrages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d’hiver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, aidant </w:t>
      </w:r>
      <w:proofErr w:type="spellStart"/>
      <w:r w:rsidRPr="00F52792">
        <w:rPr>
          <w:rFonts w:ascii="Arial" w:hAnsi="Arial" w:cs="Arial"/>
          <w:sz w:val="21"/>
          <w:szCs w:val="21"/>
        </w:rPr>
        <w:t>ainsi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les </w:t>
      </w:r>
      <w:proofErr w:type="spellStart"/>
      <w:r w:rsidRPr="00F52792">
        <w:rPr>
          <w:rFonts w:ascii="Arial" w:hAnsi="Arial" w:cs="Arial"/>
          <w:sz w:val="21"/>
          <w:szCs w:val="21"/>
        </w:rPr>
        <w:t>opérateurs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F52792">
        <w:rPr>
          <w:rFonts w:ascii="Arial" w:hAnsi="Arial" w:cs="Arial"/>
          <w:sz w:val="21"/>
          <w:szCs w:val="21"/>
        </w:rPr>
        <w:t>maintenir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leur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52792">
        <w:rPr>
          <w:rFonts w:ascii="Arial" w:hAnsi="Arial" w:cs="Arial"/>
          <w:sz w:val="21"/>
          <w:szCs w:val="21"/>
        </w:rPr>
        <w:t>productivité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pendant les </w:t>
      </w:r>
      <w:proofErr w:type="spellStart"/>
      <w:r w:rsidRPr="00F52792">
        <w:rPr>
          <w:rFonts w:ascii="Arial" w:hAnsi="Arial" w:cs="Arial"/>
          <w:sz w:val="21"/>
          <w:szCs w:val="21"/>
        </w:rPr>
        <w:t>périodes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F52792">
        <w:rPr>
          <w:rFonts w:ascii="Arial" w:hAnsi="Arial" w:cs="Arial"/>
          <w:sz w:val="21"/>
          <w:szCs w:val="21"/>
        </w:rPr>
        <w:t>récolte</w:t>
      </w:r>
      <w:proofErr w:type="spellEnd"/>
      <w:r w:rsidRPr="00F52792">
        <w:rPr>
          <w:rFonts w:ascii="Arial" w:hAnsi="Arial" w:cs="Arial"/>
          <w:sz w:val="21"/>
          <w:szCs w:val="21"/>
        </w:rPr>
        <w:t xml:space="preserve"> critiques.</w:t>
      </w:r>
    </w:p>
    <w:p w14:paraId="4F055AA3" w14:textId="77777777" w:rsidR="009A79B9" w:rsidRPr="009A79B9" w:rsidRDefault="009A79B9" w:rsidP="009A79B9">
      <w:pPr>
        <w:rPr>
          <w:rFonts w:ascii="Arial" w:hAnsi="Arial" w:cs="Arial"/>
          <w:sz w:val="21"/>
          <w:szCs w:val="21"/>
        </w:rPr>
      </w:pPr>
      <w:r w:rsidRPr="009A79B9">
        <w:rPr>
          <w:rFonts w:ascii="Arial" w:hAnsi="Arial" w:cs="Arial"/>
          <w:sz w:val="21"/>
          <w:szCs w:val="21"/>
        </w:rPr>
        <w:t xml:space="preserve">La machine </w:t>
      </w:r>
      <w:proofErr w:type="spellStart"/>
      <w:r w:rsidRPr="009A79B9">
        <w:rPr>
          <w:rFonts w:ascii="Arial" w:hAnsi="Arial" w:cs="Arial"/>
          <w:sz w:val="21"/>
          <w:szCs w:val="21"/>
        </w:rPr>
        <w:t>intègre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également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la </w:t>
      </w:r>
      <w:proofErr w:type="spellStart"/>
      <w:r w:rsidRPr="009A79B9">
        <w:rPr>
          <w:rFonts w:ascii="Arial" w:hAnsi="Arial" w:cs="Arial"/>
          <w:sz w:val="21"/>
          <w:szCs w:val="21"/>
        </w:rPr>
        <w:t>technologie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éprouvée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de barre de coupe Optidisc® Elite de KUHN. </w:t>
      </w:r>
      <w:proofErr w:type="spellStart"/>
      <w:r w:rsidRPr="009A79B9">
        <w:rPr>
          <w:rFonts w:ascii="Arial" w:hAnsi="Arial" w:cs="Arial"/>
          <w:sz w:val="21"/>
          <w:szCs w:val="21"/>
        </w:rPr>
        <w:t>L’espacement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différentiel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des </w:t>
      </w:r>
      <w:proofErr w:type="spellStart"/>
      <w:r w:rsidRPr="009A79B9">
        <w:rPr>
          <w:rFonts w:ascii="Arial" w:hAnsi="Arial" w:cs="Arial"/>
          <w:sz w:val="21"/>
          <w:szCs w:val="21"/>
        </w:rPr>
        <w:t>disques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favorise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une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coupe </w:t>
      </w:r>
      <w:proofErr w:type="spellStart"/>
      <w:r w:rsidRPr="009A79B9">
        <w:rPr>
          <w:rFonts w:ascii="Arial" w:hAnsi="Arial" w:cs="Arial"/>
          <w:sz w:val="21"/>
          <w:szCs w:val="21"/>
        </w:rPr>
        <w:t>nette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9A79B9">
        <w:rPr>
          <w:rFonts w:ascii="Arial" w:hAnsi="Arial" w:cs="Arial"/>
          <w:sz w:val="21"/>
          <w:szCs w:val="21"/>
        </w:rPr>
        <w:t>uniforme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9A79B9">
        <w:rPr>
          <w:rFonts w:ascii="Arial" w:hAnsi="Arial" w:cs="Arial"/>
          <w:sz w:val="21"/>
          <w:szCs w:val="21"/>
        </w:rPr>
        <w:t>tandis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que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la barre de coupe </w:t>
      </w:r>
      <w:proofErr w:type="spellStart"/>
      <w:r w:rsidRPr="009A79B9">
        <w:rPr>
          <w:rFonts w:ascii="Arial" w:hAnsi="Arial" w:cs="Arial"/>
          <w:sz w:val="21"/>
          <w:szCs w:val="21"/>
        </w:rPr>
        <w:t>lubrifiée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à vie </w:t>
      </w:r>
      <w:proofErr w:type="spellStart"/>
      <w:r w:rsidRPr="009A79B9">
        <w:rPr>
          <w:rFonts w:ascii="Arial" w:hAnsi="Arial" w:cs="Arial"/>
          <w:sz w:val="21"/>
          <w:szCs w:val="21"/>
        </w:rPr>
        <w:t>élimine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les changements </w:t>
      </w:r>
      <w:proofErr w:type="spellStart"/>
      <w:r w:rsidRPr="009A79B9">
        <w:rPr>
          <w:rFonts w:ascii="Arial" w:hAnsi="Arial" w:cs="Arial"/>
          <w:sz w:val="21"/>
          <w:szCs w:val="21"/>
        </w:rPr>
        <w:t>d’huile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réguliers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. Le </w:t>
      </w:r>
      <w:proofErr w:type="spellStart"/>
      <w:r w:rsidRPr="009A79B9">
        <w:rPr>
          <w:rFonts w:ascii="Arial" w:hAnsi="Arial" w:cs="Arial"/>
          <w:sz w:val="21"/>
          <w:szCs w:val="21"/>
        </w:rPr>
        <w:t>système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de protection des </w:t>
      </w:r>
      <w:proofErr w:type="spellStart"/>
      <w:r w:rsidRPr="009A79B9">
        <w:rPr>
          <w:rFonts w:ascii="Arial" w:hAnsi="Arial" w:cs="Arial"/>
          <w:sz w:val="21"/>
          <w:szCs w:val="21"/>
        </w:rPr>
        <w:t>roulements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9A79B9">
        <w:rPr>
          <w:rFonts w:ascii="Arial" w:hAnsi="Arial" w:cs="Arial"/>
          <w:sz w:val="21"/>
          <w:szCs w:val="21"/>
        </w:rPr>
        <w:t>disques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Protectadrive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® aide à </w:t>
      </w:r>
      <w:proofErr w:type="spellStart"/>
      <w:r w:rsidRPr="009A79B9">
        <w:rPr>
          <w:rFonts w:ascii="Arial" w:hAnsi="Arial" w:cs="Arial"/>
          <w:sz w:val="21"/>
          <w:szCs w:val="21"/>
        </w:rPr>
        <w:t>prévenir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les </w:t>
      </w:r>
      <w:proofErr w:type="spellStart"/>
      <w:r w:rsidRPr="009A79B9">
        <w:rPr>
          <w:rFonts w:ascii="Arial" w:hAnsi="Arial" w:cs="Arial"/>
          <w:sz w:val="21"/>
          <w:szCs w:val="21"/>
        </w:rPr>
        <w:t>dommages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coûteux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et les temps </w:t>
      </w:r>
      <w:proofErr w:type="spellStart"/>
      <w:r w:rsidRPr="009A79B9">
        <w:rPr>
          <w:rFonts w:ascii="Arial" w:hAnsi="Arial" w:cs="Arial"/>
          <w:sz w:val="21"/>
          <w:szCs w:val="21"/>
        </w:rPr>
        <w:t>d’arrêt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9A79B9">
        <w:rPr>
          <w:rFonts w:ascii="Arial" w:hAnsi="Arial" w:cs="Arial"/>
          <w:sz w:val="21"/>
          <w:szCs w:val="21"/>
        </w:rPr>
        <w:t>réduisant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ainsi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les </w:t>
      </w:r>
      <w:proofErr w:type="spellStart"/>
      <w:r w:rsidRPr="009A79B9">
        <w:rPr>
          <w:rFonts w:ascii="Arial" w:hAnsi="Arial" w:cs="Arial"/>
          <w:sz w:val="21"/>
          <w:szCs w:val="21"/>
        </w:rPr>
        <w:t>besoins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d’entretien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9A79B9">
        <w:rPr>
          <w:rFonts w:ascii="Arial" w:hAnsi="Arial" w:cs="Arial"/>
          <w:sz w:val="21"/>
          <w:szCs w:val="21"/>
        </w:rPr>
        <w:t>maximisant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le temps de </w:t>
      </w:r>
      <w:proofErr w:type="spellStart"/>
      <w:r w:rsidRPr="009A79B9">
        <w:rPr>
          <w:rFonts w:ascii="Arial" w:hAnsi="Arial" w:cs="Arial"/>
          <w:sz w:val="21"/>
          <w:szCs w:val="21"/>
        </w:rPr>
        <w:t>fonctionnement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tout au long de la saison.</w:t>
      </w:r>
    </w:p>
    <w:p w14:paraId="1B730CC3" w14:textId="77777777" w:rsidR="009A79B9" w:rsidRPr="009A79B9" w:rsidRDefault="009A79B9" w:rsidP="009A79B9">
      <w:pPr>
        <w:rPr>
          <w:rFonts w:ascii="Arial" w:hAnsi="Arial" w:cs="Arial"/>
          <w:sz w:val="21"/>
          <w:szCs w:val="21"/>
        </w:rPr>
      </w:pPr>
      <w:r w:rsidRPr="009A79B9">
        <w:rPr>
          <w:rFonts w:ascii="Arial" w:hAnsi="Arial" w:cs="Arial"/>
          <w:sz w:val="21"/>
          <w:szCs w:val="21"/>
        </w:rPr>
        <w:t xml:space="preserve">« La GMD 9530 RV a </w:t>
      </w:r>
      <w:proofErr w:type="spellStart"/>
      <w:r w:rsidRPr="009A79B9">
        <w:rPr>
          <w:rFonts w:ascii="Arial" w:hAnsi="Arial" w:cs="Arial"/>
          <w:sz w:val="21"/>
          <w:szCs w:val="21"/>
        </w:rPr>
        <w:t>été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conçue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pour les </w:t>
      </w:r>
      <w:proofErr w:type="spellStart"/>
      <w:r w:rsidRPr="009A79B9">
        <w:rPr>
          <w:rFonts w:ascii="Arial" w:hAnsi="Arial" w:cs="Arial"/>
          <w:sz w:val="21"/>
          <w:szCs w:val="21"/>
        </w:rPr>
        <w:t>producteurs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à la recherche </w:t>
      </w:r>
      <w:proofErr w:type="spellStart"/>
      <w:r w:rsidRPr="009A79B9">
        <w:rPr>
          <w:rFonts w:ascii="Arial" w:hAnsi="Arial" w:cs="Arial"/>
          <w:sz w:val="21"/>
          <w:szCs w:val="21"/>
        </w:rPr>
        <w:t>d’une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alternative durable et économique aux </w:t>
      </w:r>
      <w:proofErr w:type="spellStart"/>
      <w:r w:rsidRPr="009A79B9">
        <w:rPr>
          <w:rFonts w:ascii="Arial" w:hAnsi="Arial" w:cs="Arial"/>
          <w:sz w:val="21"/>
          <w:szCs w:val="21"/>
        </w:rPr>
        <w:t>systèmes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de </w:t>
      </w:r>
      <w:proofErr w:type="spellStart"/>
      <w:r w:rsidRPr="009A79B9">
        <w:rPr>
          <w:rFonts w:ascii="Arial" w:hAnsi="Arial" w:cs="Arial"/>
          <w:sz w:val="21"/>
          <w:szCs w:val="21"/>
        </w:rPr>
        <w:t>faucheuses-conditionneuses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à </w:t>
      </w:r>
      <w:proofErr w:type="spellStart"/>
      <w:r w:rsidRPr="009A79B9">
        <w:rPr>
          <w:rFonts w:ascii="Arial" w:hAnsi="Arial" w:cs="Arial"/>
          <w:sz w:val="21"/>
          <w:szCs w:val="21"/>
        </w:rPr>
        <w:t>courroie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avec </w:t>
      </w:r>
      <w:proofErr w:type="spellStart"/>
      <w:r w:rsidRPr="009A79B9">
        <w:rPr>
          <w:rFonts w:ascii="Arial" w:hAnsi="Arial" w:cs="Arial"/>
          <w:sz w:val="21"/>
          <w:szCs w:val="21"/>
        </w:rPr>
        <w:t>ramasseur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», a </w:t>
      </w:r>
      <w:proofErr w:type="spellStart"/>
      <w:r w:rsidRPr="009A79B9">
        <w:rPr>
          <w:rFonts w:ascii="Arial" w:hAnsi="Arial" w:cs="Arial"/>
          <w:sz w:val="21"/>
          <w:szCs w:val="21"/>
        </w:rPr>
        <w:t>déclaré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Travis Wolf, chef de </w:t>
      </w:r>
      <w:proofErr w:type="spellStart"/>
      <w:r w:rsidRPr="009A79B9">
        <w:rPr>
          <w:rFonts w:ascii="Arial" w:hAnsi="Arial" w:cs="Arial"/>
          <w:sz w:val="21"/>
          <w:szCs w:val="21"/>
        </w:rPr>
        <w:t>produit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Foin et </w:t>
      </w:r>
      <w:proofErr w:type="spellStart"/>
      <w:r w:rsidRPr="009A79B9">
        <w:rPr>
          <w:rFonts w:ascii="Arial" w:hAnsi="Arial" w:cs="Arial"/>
          <w:sz w:val="21"/>
          <w:szCs w:val="21"/>
        </w:rPr>
        <w:t>fourrage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. « En </w:t>
      </w:r>
      <w:proofErr w:type="spellStart"/>
      <w:r w:rsidRPr="009A79B9">
        <w:rPr>
          <w:rFonts w:ascii="Arial" w:hAnsi="Arial" w:cs="Arial"/>
          <w:sz w:val="21"/>
          <w:szCs w:val="21"/>
        </w:rPr>
        <w:t>combinant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le </w:t>
      </w:r>
      <w:proofErr w:type="spellStart"/>
      <w:r w:rsidRPr="009A79B9">
        <w:rPr>
          <w:rFonts w:ascii="Arial" w:hAnsi="Arial" w:cs="Arial"/>
          <w:sz w:val="21"/>
          <w:szCs w:val="21"/>
        </w:rPr>
        <w:t>fauchage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et le </w:t>
      </w:r>
      <w:proofErr w:type="spellStart"/>
      <w:r w:rsidRPr="009A79B9">
        <w:rPr>
          <w:rFonts w:ascii="Arial" w:hAnsi="Arial" w:cs="Arial"/>
          <w:sz w:val="21"/>
          <w:szCs w:val="21"/>
        </w:rPr>
        <w:t>ramassage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en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une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seule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machine, les </w:t>
      </w:r>
      <w:proofErr w:type="spellStart"/>
      <w:r w:rsidRPr="009A79B9">
        <w:rPr>
          <w:rFonts w:ascii="Arial" w:hAnsi="Arial" w:cs="Arial"/>
          <w:sz w:val="21"/>
          <w:szCs w:val="21"/>
        </w:rPr>
        <w:t>opérateurs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peuvent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améliorer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l’efficacité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de la </w:t>
      </w:r>
      <w:proofErr w:type="spellStart"/>
      <w:r w:rsidRPr="009A79B9">
        <w:rPr>
          <w:rFonts w:ascii="Arial" w:hAnsi="Arial" w:cs="Arial"/>
          <w:sz w:val="21"/>
          <w:szCs w:val="21"/>
        </w:rPr>
        <w:t>récolte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tout </w:t>
      </w:r>
      <w:proofErr w:type="spellStart"/>
      <w:r w:rsidRPr="009A79B9">
        <w:rPr>
          <w:rFonts w:ascii="Arial" w:hAnsi="Arial" w:cs="Arial"/>
          <w:sz w:val="21"/>
          <w:szCs w:val="21"/>
        </w:rPr>
        <w:t>en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simplifiant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leurs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opérations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9A79B9">
        <w:rPr>
          <w:rFonts w:ascii="Arial" w:hAnsi="Arial" w:cs="Arial"/>
          <w:sz w:val="21"/>
          <w:szCs w:val="21"/>
        </w:rPr>
        <w:t>en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réduisant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les </w:t>
      </w:r>
      <w:proofErr w:type="spellStart"/>
      <w:r w:rsidRPr="009A79B9">
        <w:rPr>
          <w:rFonts w:ascii="Arial" w:hAnsi="Arial" w:cs="Arial"/>
          <w:sz w:val="21"/>
          <w:szCs w:val="21"/>
        </w:rPr>
        <w:t>coûts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globaux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de </w:t>
      </w:r>
      <w:proofErr w:type="gramStart"/>
      <w:r w:rsidRPr="009A79B9">
        <w:rPr>
          <w:rFonts w:ascii="Arial" w:hAnsi="Arial" w:cs="Arial"/>
          <w:sz w:val="21"/>
          <w:szCs w:val="21"/>
        </w:rPr>
        <w:t>possession. »</w:t>
      </w:r>
      <w:proofErr w:type="gramEnd"/>
    </w:p>
    <w:p w14:paraId="6949EBEF" w14:textId="29E0EFD7" w:rsidR="009A79B9" w:rsidRDefault="009A79B9" w:rsidP="009A79B9">
      <w:pPr>
        <w:rPr>
          <w:rFonts w:ascii="Arial" w:hAnsi="Arial" w:cs="Arial"/>
          <w:sz w:val="21"/>
          <w:szCs w:val="21"/>
        </w:rPr>
      </w:pPr>
      <w:proofErr w:type="spellStart"/>
      <w:r w:rsidRPr="009A79B9">
        <w:rPr>
          <w:rFonts w:ascii="Arial" w:hAnsi="Arial" w:cs="Arial"/>
          <w:sz w:val="21"/>
          <w:szCs w:val="21"/>
        </w:rPr>
        <w:lastRenderedPageBreak/>
        <w:t>Axée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sur la </w:t>
      </w:r>
      <w:proofErr w:type="spellStart"/>
      <w:r w:rsidRPr="009A79B9">
        <w:rPr>
          <w:rFonts w:ascii="Arial" w:hAnsi="Arial" w:cs="Arial"/>
          <w:sz w:val="21"/>
          <w:szCs w:val="21"/>
        </w:rPr>
        <w:t>productivité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, la </w:t>
      </w:r>
      <w:proofErr w:type="spellStart"/>
      <w:r w:rsidRPr="009A79B9">
        <w:rPr>
          <w:rFonts w:ascii="Arial" w:hAnsi="Arial" w:cs="Arial"/>
          <w:sz w:val="21"/>
          <w:szCs w:val="21"/>
        </w:rPr>
        <w:t>simplicité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et la </w:t>
      </w:r>
      <w:proofErr w:type="spellStart"/>
      <w:r w:rsidRPr="009A79B9">
        <w:rPr>
          <w:rFonts w:ascii="Arial" w:hAnsi="Arial" w:cs="Arial"/>
          <w:sz w:val="21"/>
          <w:szCs w:val="21"/>
        </w:rPr>
        <w:t>durabilité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, la KUHN GMD 9530 RV </w:t>
      </w:r>
      <w:proofErr w:type="spellStart"/>
      <w:r w:rsidRPr="009A79B9">
        <w:rPr>
          <w:rFonts w:ascii="Arial" w:hAnsi="Arial" w:cs="Arial"/>
          <w:sz w:val="21"/>
          <w:szCs w:val="21"/>
        </w:rPr>
        <w:t>offre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des performances </w:t>
      </w:r>
      <w:proofErr w:type="spellStart"/>
      <w:r w:rsidRPr="009A79B9">
        <w:rPr>
          <w:rFonts w:ascii="Arial" w:hAnsi="Arial" w:cs="Arial"/>
          <w:sz w:val="21"/>
          <w:szCs w:val="21"/>
        </w:rPr>
        <w:t>fiables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pour les exploitations fourragères de grande </w:t>
      </w:r>
      <w:proofErr w:type="spellStart"/>
      <w:r w:rsidRPr="009A79B9">
        <w:rPr>
          <w:rFonts w:ascii="Arial" w:hAnsi="Arial" w:cs="Arial"/>
          <w:sz w:val="21"/>
          <w:szCs w:val="21"/>
        </w:rPr>
        <w:t>superficie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. Cette nouvelle </w:t>
      </w:r>
      <w:proofErr w:type="spellStart"/>
      <w:r w:rsidRPr="009A79B9">
        <w:rPr>
          <w:rFonts w:ascii="Arial" w:hAnsi="Arial" w:cs="Arial"/>
          <w:sz w:val="21"/>
          <w:szCs w:val="21"/>
        </w:rPr>
        <w:t>faucheuse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est </w:t>
      </w:r>
      <w:proofErr w:type="spellStart"/>
      <w:r w:rsidRPr="009A79B9">
        <w:rPr>
          <w:rFonts w:ascii="Arial" w:hAnsi="Arial" w:cs="Arial"/>
          <w:sz w:val="21"/>
          <w:szCs w:val="21"/>
        </w:rPr>
        <w:t>désormais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disponible chez les </w:t>
      </w:r>
      <w:proofErr w:type="spellStart"/>
      <w:r w:rsidRPr="009A79B9">
        <w:rPr>
          <w:rFonts w:ascii="Arial" w:hAnsi="Arial" w:cs="Arial"/>
          <w:sz w:val="21"/>
          <w:szCs w:val="21"/>
        </w:rPr>
        <w:t>concessionnaires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KUHN </w:t>
      </w:r>
      <w:proofErr w:type="spellStart"/>
      <w:r w:rsidRPr="009A79B9">
        <w:rPr>
          <w:rFonts w:ascii="Arial" w:hAnsi="Arial" w:cs="Arial"/>
          <w:sz w:val="21"/>
          <w:szCs w:val="21"/>
        </w:rPr>
        <w:t>autorisés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partout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en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Amérique du Nord. Pour </w:t>
      </w:r>
      <w:proofErr w:type="spellStart"/>
      <w:r w:rsidRPr="009A79B9">
        <w:rPr>
          <w:rFonts w:ascii="Arial" w:hAnsi="Arial" w:cs="Arial"/>
          <w:sz w:val="21"/>
          <w:szCs w:val="21"/>
        </w:rPr>
        <w:t>trouver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un </w:t>
      </w:r>
      <w:proofErr w:type="spellStart"/>
      <w:r w:rsidRPr="009A79B9">
        <w:rPr>
          <w:rFonts w:ascii="Arial" w:hAnsi="Arial" w:cs="Arial"/>
          <w:sz w:val="21"/>
          <w:szCs w:val="21"/>
        </w:rPr>
        <w:t>concessionnaire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ou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9A79B9">
        <w:rPr>
          <w:rFonts w:ascii="Arial" w:hAnsi="Arial" w:cs="Arial"/>
          <w:sz w:val="21"/>
          <w:szCs w:val="21"/>
        </w:rPr>
        <w:t>en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savoir plus sur la GMD 9530 RV, </w:t>
      </w:r>
      <w:proofErr w:type="spellStart"/>
      <w:r w:rsidRPr="009A79B9">
        <w:rPr>
          <w:rFonts w:ascii="Arial" w:hAnsi="Arial" w:cs="Arial"/>
          <w:sz w:val="21"/>
          <w:szCs w:val="21"/>
        </w:rPr>
        <w:t>visitez</w:t>
      </w:r>
      <w:proofErr w:type="spellEnd"/>
      <w:r w:rsidRPr="009A79B9">
        <w:rPr>
          <w:rFonts w:ascii="Arial" w:hAnsi="Arial" w:cs="Arial"/>
          <w:sz w:val="21"/>
          <w:szCs w:val="21"/>
        </w:rPr>
        <w:t xml:space="preserve"> le site </w:t>
      </w:r>
      <w:hyperlink r:id="rId11" w:history="1">
        <w:r w:rsidRPr="000731D2">
          <w:rPr>
            <w:rStyle w:val="Hyperlink"/>
            <w:rFonts w:ascii="Arial" w:hAnsi="Arial" w:cs="Arial"/>
            <w:sz w:val="21"/>
            <w:szCs w:val="21"/>
          </w:rPr>
          <w:t>www.kuhn.com</w:t>
        </w:r>
      </w:hyperlink>
      <w:r w:rsidRPr="009A79B9">
        <w:rPr>
          <w:rFonts w:ascii="Arial" w:hAnsi="Arial" w:cs="Arial"/>
          <w:sz w:val="21"/>
          <w:szCs w:val="21"/>
        </w:rPr>
        <w:t>.</w:t>
      </w:r>
    </w:p>
    <w:p w14:paraId="138B4CAE" w14:textId="77777777" w:rsidR="00927EA9" w:rsidRPr="00046379" w:rsidRDefault="00927EA9" w:rsidP="00927EA9">
      <w:pPr>
        <w:rPr>
          <w:rFonts w:ascii="Arial" w:hAnsi="Arial" w:cs="Arial"/>
          <w:sz w:val="21"/>
          <w:szCs w:val="21"/>
        </w:rPr>
      </w:pPr>
      <w:r w:rsidRPr="00F37455">
        <w:rPr>
          <w:rFonts w:ascii="Arial" w:hAnsi="Arial" w:cs="Arial"/>
          <w:sz w:val="21"/>
          <w:szCs w:val="21"/>
        </w:rPr>
        <w:t xml:space="preserve">Kuhn North America, Inc., </w:t>
      </w:r>
      <w:proofErr w:type="spellStart"/>
      <w:r w:rsidRPr="00F37455">
        <w:rPr>
          <w:rFonts w:ascii="Arial" w:hAnsi="Arial" w:cs="Arial"/>
          <w:sz w:val="21"/>
          <w:szCs w:val="21"/>
        </w:rPr>
        <w:t>située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à Brodhead, au Wisconsin, est un chef de file </w:t>
      </w:r>
      <w:proofErr w:type="spellStart"/>
      <w:r w:rsidRPr="00F37455">
        <w:rPr>
          <w:rFonts w:ascii="Arial" w:hAnsi="Arial" w:cs="Arial"/>
          <w:sz w:val="21"/>
          <w:szCs w:val="21"/>
        </w:rPr>
        <w:t>en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matière </w:t>
      </w:r>
      <w:proofErr w:type="spellStart"/>
      <w:r w:rsidRPr="00F37455">
        <w:rPr>
          <w:rFonts w:ascii="Arial" w:hAnsi="Arial" w:cs="Arial"/>
          <w:sz w:val="21"/>
          <w:szCs w:val="21"/>
        </w:rPr>
        <w:t>d’innovation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dans le </w:t>
      </w:r>
      <w:proofErr w:type="spellStart"/>
      <w:r w:rsidRPr="00F37455">
        <w:rPr>
          <w:rFonts w:ascii="Arial" w:hAnsi="Arial" w:cs="Arial"/>
          <w:sz w:val="21"/>
          <w:szCs w:val="21"/>
        </w:rPr>
        <w:t>domaine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des </w:t>
      </w:r>
      <w:proofErr w:type="spellStart"/>
      <w:r w:rsidRPr="00F37455">
        <w:rPr>
          <w:rFonts w:ascii="Arial" w:hAnsi="Arial" w:cs="Arial"/>
          <w:sz w:val="21"/>
          <w:szCs w:val="21"/>
        </w:rPr>
        <w:t>équipements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agricoles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F37455">
        <w:rPr>
          <w:rFonts w:ascii="Arial" w:hAnsi="Arial" w:cs="Arial"/>
          <w:sz w:val="21"/>
          <w:szCs w:val="21"/>
        </w:rPr>
        <w:t>industriels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. KUHN propose </w:t>
      </w:r>
      <w:proofErr w:type="spellStart"/>
      <w:r w:rsidRPr="00F37455">
        <w:rPr>
          <w:rFonts w:ascii="Arial" w:hAnsi="Arial" w:cs="Arial"/>
          <w:sz w:val="21"/>
          <w:szCs w:val="21"/>
        </w:rPr>
        <w:t>une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vaste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gamme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d’outils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pour le foin et le </w:t>
      </w:r>
      <w:proofErr w:type="spellStart"/>
      <w:r w:rsidRPr="00F37455">
        <w:rPr>
          <w:rFonts w:ascii="Arial" w:hAnsi="Arial" w:cs="Arial"/>
          <w:sz w:val="21"/>
          <w:szCs w:val="21"/>
        </w:rPr>
        <w:t>fourrage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F37455">
        <w:rPr>
          <w:rFonts w:ascii="Arial" w:hAnsi="Arial" w:cs="Arial"/>
          <w:sz w:val="21"/>
          <w:szCs w:val="21"/>
        </w:rPr>
        <w:t>l’élevage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la production </w:t>
      </w:r>
      <w:proofErr w:type="spellStart"/>
      <w:r w:rsidRPr="00F37455">
        <w:rPr>
          <w:rFonts w:ascii="Arial" w:hAnsi="Arial" w:cs="Arial"/>
          <w:sz w:val="21"/>
          <w:szCs w:val="21"/>
        </w:rPr>
        <w:t>végétale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F37455">
        <w:rPr>
          <w:rFonts w:ascii="Arial" w:hAnsi="Arial" w:cs="Arial"/>
          <w:sz w:val="21"/>
          <w:szCs w:val="21"/>
        </w:rPr>
        <w:t>ainsi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que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des </w:t>
      </w:r>
      <w:proofErr w:type="spellStart"/>
      <w:r w:rsidRPr="00F37455">
        <w:rPr>
          <w:rFonts w:ascii="Arial" w:hAnsi="Arial" w:cs="Arial"/>
          <w:sz w:val="21"/>
          <w:szCs w:val="21"/>
        </w:rPr>
        <w:t>équipements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d’aménagement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paysager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et </w:t>
      </w:r>
      <w:proofErr w:type="spellStart"/>
      <w:r w:rsidRPr="00F37455">
        <w:rPr>
          <w:rFonts w:ascii="Arial" w:hAnsi="Arial" w:cs="Arial"/>
          <w:sz w:val="21"/>
          <w:szCs w:val="21"/>
        </w:rPr>
        <w:t>d’entretien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routier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. Les </w:t>
      </w:r>
      <w:proofErr w:type="spellStart"/>
      <w:r w:rsidRPr="00F37455">
        <w:rPr>
          <w:rFonts w:ascii="Arial" w:hAnsi="Arial" w:cs="Arial"/>
          <w:sz w:val="21"/>
          <w:szCs w:val="21"/>
        </w:rPr>
        <w:t>produits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KUHN, KUHN Knight et KUHN Krause </w:t>
      </w:r>
      <w:proofErr w:type="spellStart"/>
      <w:r w:rsidRPr="00F37455">
        <w:rPr>
          <w:rFonts w:ascii="Arial" w:hAnsi="Arial" w:cs="Arial"/>
          <w:sz w:val="21"/>
          <w:szCs w:val="21"/>
        </w:rPr>
        <w:t>sont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vendus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par des </w:t>
      </w:r>
      <w:proofErr w:type="spellStart"/>
      <w:r w:rsidRPr="00F37455">
        <w:rPr>
          <w:rFonts w:ascii="Arial" w:hAnsi="Arial" w:cs="Arial"/>
          <w:sz w:val="21"/>
          <w:szCs w:val="21"/>
        </w:rPr>
        <w:t>concessionnaires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de matériel </w:t>
      </w:r>
      <w:proofErr w:type="spellStart"/>
      <w:r w:rsidRPr="00F37455">
        <w:rPr>
          <w:rFonts w:ascii="Arial" w:hAnsi="Arial" w:cs="Arial"/>
          <w:sz w:val="21"/>
          <w:szCs w:val="21"/>
        </w:rPr>
        <w:t>agricole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partout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aux États-Unis, au Canada et dans de </w:t>
      </w:r>
      <w:proofErr w:type="spellStart"/>
      <w:r w:rsidRPr="00F37455">
        <w:rPr>
          <w:rFonts w:ascii="Arial" w:hAnsi="Arial" w:cs="Arial"/>
          <w:sz w:val="21"/>
          <w:szCs w:val="21"/>
        </w:rPr>
        <w:t>nombreux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F37455">
        <w:rPr>
          <w:rFonts w:ascii="Arial" w:hAnsi="Arial" w:cs="Arial"/>
          <w:sz w:val="21"/>
          <w:szCs w:val="21"/>
        </w:rPr>
        <w:t>autres</w:t>
      </w:r>
      <w:proofErr w:type="spellEnd"/>
      <w:r w:rsidRPr="00F37455">
        <w:rPr>
          <w:rFonts w:ascii="Arial" w:hAnsi="Arial" w:cs="Arial"/>
          <w:sz w:val="21"/>
          <w:szCs w:val="21"/>
        </w:rPr>
        <w:t xml:space="preserve"> pays.</w:t>
      </w:r>
    </w:p>
    <w:p w14:paraId="03BFFFF1" w14:textId="79DFA35E" w:rsidR="00BC2E8D" w:rsidRPr="00046379" w:rsidRDefault="00BC2E8D" w:rsidP="00927EA9">
      <w:pPr>
        <w:rPr>
          <w:rFonts w:ascii="Arial" w:hAnsi="Arial" w:cs="Arial"/>
          <w:sz w:val="21"/>
          <w:szCs w:val="21"/>
        </w:rPr>
      </w:pPr>
    </w:p>
    <w:sectPr w:rsidR="00BC2E8D" w:rsidRPr="00046379" w:rsidSect="0098251F">
      <w:headerReference w:type="default" r:id="rId12"/>
      <w:footerReference w:type="default" r:id="rId13"/>
      <w:pgSz w:w="11906" w:h="16838"/>
      <w:pgMar w:top="1440" w:right="1440" w:bottom="1440" w:left="144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18CE3" w14:textId="77777777" w:rsidR="00F24CE2" w:rsidRPr="0089124F" w:rsidRDefault="00F24CE2" w:rsidP="008D5590">
      <w:pPr>
        <w:spacing w:after="0" w:line="240" w:lineRule="auto"/>
      </w:pPr>
      <w:r w:rsidRPr="0089124F">
        <w:separator/>
      </w:r>
    </w:p>
  </w:endnote>
  <w:endnote w:type="continuationSeparator" w:id="0">
    <w:p w14:paraId="5A900FB3" w14:textId="77777777" w:rsidR="00F24CE2" w:rsidRPr="0089124F" w:rsidRDefault="00F24CE2" w:rsidP="008D5590">
      <w:pPr>
        <w:spacing w:after="0" w:line="240" w:lineRule="auto"/>
      </w:pPr>
      <w:r w:rsidRPr="0089124F">
        <w:continuationSeparator/>
      </w:r>
    </w:p>
  </w:endnote>
  <w:endnote w:type="continuationNotice" w:id="1">
    <w:p w14:paraId="079E27AA" w14:textId="77777777" w:rsidR="00F24CE2" w:rsidRPr="0089124F" w:rsidRDefault="00F24C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 Com 67 MdCn">
    <w:panose1 w:val="020B0606030502030204"/>
    <w:charset w:val="00"/>
    <w:family w:val="swiss"/>
    <w:pitch w:val="variable"/>
    <w:sig w:usb0="8000008F" w:usb1="00002042" w:usb2="00000000" w:usb3="00000000" w:csb0="0000009B" w:csb1="00000000"/>
  </w:font>
  <w:font w:name="HelveticaNeueLT Com 47 LtCn">
    <w:panose1 w:val="020B0406020202030204"/>
    <w:charset w:val="00"/>
    <w:family w:val="swiss"/>
    <w:pitch w:val="variable"/>
    <w:sig w:usb0="8000008F" w:usb1="10002042" w:usb2="00000000" w:usb3="00000000" w:csb0="0000009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35C8B" w14:textId="77777777" w:rsidR="00271E2F" w:rsidRPr="0089124F" w:rsidRDefault="00271E2F" w:rsidP="00271E2F">
    <w:pPr>
      <w:autoSpaceDE w:val="0"/>
      <w:autoSpaceDN w:val="0"/>
      <w:adjustRightInd w:val="0"/>
      <w:spacing w:after="0" w:line="288" w:lineRule="auto"/>
      <w:jc w:val="center"/>
      <w:textAlignment w:val="center"/>
      <w:rPr>
        <w:rFonts w:ascii="HelveticaNeueLT Com 47 LtCn" w:hAnsi="HelveticaNeueLT Com 47 LtCn" w:cs="HelveticaNeueLT Com 47 LtCn"/>
        <w:color w:val="000000"/>
        <w:sz w:val="14"/>
        <w:szCs w:val="14"/>
      </w:rPr>
    </w:pPr>
    <w:r w:rsidRPr="0089124F">
      <w:rPr>
        <w:rFonts w:ascii="HelveticaNeueLT Com 67 MdCn" w:hAnsi="HelveticaNeueLT Com 67 MdCn" w:cs="HelveticaNeueLT Com 67 MdCn"/>
        <w:color w:val="FF0C05"/>
        <w:sz w:val="14"/>
        <w:szCs w:val="14"/>
      </w:rPr>
      <w:t>KUHN NORTH AMERICA, INC.</w:t>
    </w:r>
    <w:r w:rsidRPr="0089124F">
      <w:rPr>
        <w:rFonts w:ascii="HelveticaNeueLT Com 67 MdCn" w:hAnsi="HelveticaNeueLT Com 67 MdCn" w:cs="HelveticaNeueLT Com 67 MdCn"/>
        <w:color w:val="000000"/>
        <w:sz w:val="14"/>
        <w:szCs w:val="14"/>
      </w:rPr>
      <w:t xml:space="preserve"> </w:t>
    </w:r>
    <w:r w:rsidRPr="0089124F">
      <w:rPr>
        <w:rFonts w:ascii="HelveticaNeueLT Com 47 LtCn" w:hAnsi="HelveticaNeueLT Com 47 LtCn" w:cs="HelveticaNeueLT Com 47 LtCn"/>
        <w:color w:val="000000"/>
        <w:sz w:val="14"/>
        <w:szCs w:val="14"/>
      </w:rPr>
      <w:t>- Corporate Headquarters - PO Box 167 - Brodhead, WI 53520 USA - Phone: (608) 897-2131 - Fax: (608) 897-2561 - www.kuhn.com</w:t>
    </w:r>
  </w:p>
  <w:p w14:paraId="3F4241E6" w14:textId="77777777" w:rsidR="008D5590" w:rsidRPr="0089124F" w:rsidRDefault="008D55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EA39D" w14:textId="77777777" w:rsidR="00F24CE2" w:rsidRPr="0089124F" w:rsidRDefault="00F24CE2" w:rsidP="008D5590">
      <w:pPr>
        <w:spacing w:after="0" w:line="240" w:lineRule="auto"/>
      </w:pPr>
      <w:r w:rsidRPr="0089124F">
        <w:separator/>
      </w:r>
    </w:p>
  </w:footnote>
  <w:footnote w:type="continuationSeparator" w:id="0">
    <w:p w14:paraId="303CB218" w14:textId="77777777" w:rsidR="00F24CE2" w:rsidRPr="0089124F" w:rsidRDefault="00F24CE2" w:rsidP="008D5590">
      <w:pPr>
        <w:spacing w:after="0" w:line="240" w:lineRule="auto"/>
      </w:pPr>
      <w:r w:rsidRPr="0089124F">
        <w:continuationSeparator/>
      </w:r>
    </w:p>
  </w:footnote>
  <w:footnote w:type="continuationNotice" w:id="1">
    <w:p w14:paraId="5C05A38C" w14:textId="77777777" w:rsidR="00F24CE2" w:rsidRPr="0089124F" w:rsidRDefault="00F24C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646" w14:textId="38304705" w:rsidR="008D5590" w:rsidRPr="0089124F" w:rsidRDefault="00D8688E" w:rsidP="002F49B5">
    <w:pPr>
      <w:pStyle w:val="Header"/>
    </w:pPr>
    <w:r w:rsidRPr="0089124F">
      <w:rPr>
        <w:noProof/>
      </w:rPr>
      <w:drawing>
        <wp:anchor distT="0" distB="0" distL="114300" distR="114300" simplePos="0" relativeHeight="251658240" behindDoc="0" locked="0" layoutInCell="1" allowOverlap="1" wp14:anchorId="2F98C462" wp14:editId="56528E77">
          <wp:simplePos x="0" y="0"/>
          <wp:positionH relativeFrom="column">
            <wp:posOffset>-893445</wp:posOffset>
          </wp:positionH>
          <wp:positionV relativeFrom="paragraph">
            <wp:posOffset>6350</wp:posOffset>
          </wp:positionV>
          <wp:extent cx="7526655" cy="1537970"/>
          <wp:effectExtent l="0" t="0" r="0" b="0"/>
          <wp:wrapTopAndBottom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6655" cy="1537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0jrflVMiQCLDy" int2:id="2ITqiHu7">
      <int2:state int2:value="Rejected" int2:type="LegacyProofing"/>
    </int2:textHash>
    <int2:textHash int2:hashCode="j80lo50gNxgwRK" int2:id="pYrvz79Y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D55CA"/>
    <w:multiLevelType w:val="multilevel"/>
    <w:tmpl w:val="EF94960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2124"/>
        </w:tabs>
        <w:ind w:left="2124" w:hanging="360"/>
      </w:pPr>
    </w:lvl>
    <w:lvl w:ilvl="2" w:tentative="1">
      <w:start w:val="1"/>
      <w:numFmt w:val="decimal"/>
      <w:lvlText w:val="%3."/>
      <w:lvlJc w:val="left"/>
      <w:pPr>
        <w:tabs>
          <w:tab w:val="num" w:pos="2844"/>
        </w:tabs>
        <w:ind w:left="2844" w:hanging="360"/>
      </w:pPr>
    </w:lvl>
    <w:lvl w:ilvl="3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entative="1">
      <w:start w:val="1"/>
      <w:numFmt w:val="decimal"/>
      <w:lvlText w:val="%5."/>
      <w:lvlJc w:val="left"/>
      <w:pPr>
        <w:tabs>
          <w:tab w:val="num" w:pos="4284"/>
        </w:tabs>
        <w:ind w:left="4284" w:hanging="360"/>
      </w:pPr>
    </w:lvl>
    <w:lvl w:ilvl="5" w:tentative="1">
      <w:start w:val="1"/>
      <w:numFmt w:val="decimal"/>
      <w:lvlText w:val="%6."/>
      <w:lvlJc w:val="left"/>
      <w:pPr>
        <w:tabs>
          <w:tab w:val="num" w:pos="5004"/>
        </w:tabs>
        <w:ind w:left="5004" w:hanging="360"/>
      </w:pPr>
    </w:lvl>
    <w:lvl w:ilvl="6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entative="1">
      <w:start w:val="1"/>
      <w:numFmt w:val="decimal"/>
      <w:lvlText w:val="%8."/>
      <w:lvlJc w:val="left"/>
      <w:pPr>
        <w:tabs>
          <w:tab w:val="num" w:pos="6444"/>
        </w:tabs>
        <w:ind w:left="6444" w:hanging="360"/>
      </w:pPr>
    </w:lvl>
    <w:lvl w:ilvl="8" w:tentative="1">
      <w:start w:val="1"/>
      <w:numFmt w:val="decimal"/>
      <w:lvlText w:val="%9."/>
      <w:lvlJc w:val="left"/>
      <w:pPr>
        <w:tabs>
          <w:tab w:val="num" w:pos="7164"/>
        </w:tabs>
        <w:ind w:left="7164" w:hanging="360"/>
      </w:pPr>
    </w:lvl>
  </w:abstractNum>
  <w:num w:numId="1" w16cid:durableId="517428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709"/>
    <w:rsid w:val="00007602"/>
    <w:rsid w:val="000122CD"/>
    <w:rsid w:val="0001791E"/>
    <w:rsid w:val="00046379"/>
    <w:rsid w:val="00050883"/>
    <w:rsid w:val="00053799"/>
    <w:rsid w:val="00080583"/>
    <w:rsid w:val="00080922"/>
    <w:rsid w:val="0008586F"/>
    <w:rsid w:val="000A5467"/>
    <w:rsid w:val="000B2584"/>
    <w:rsid w:val="000B62B5"/>
    <w:rsid w:val="000B6806"/>
    <w:rsid w:val="000C6917"/>
    <w:rsid w:val="000D14E5"/>
    <w:rsid w:val="000E17CE"/>
    <w:rsid w:val="000F0E94"/>
    <w:rsid w:val="001009EA"/>
    <w:rsid w:val="001022C4"/>
    <w:rsid w:val="001173C5"/>
    <w:rsid w:val="0012640F"/>
    <w:rsid w:val="001372EA"/>
    <w:rsid w:val="00142A84"/>
    <w:rsid w:val="00152663"/>
    <w:rsid w:val="001604A0"/>
    <w:rsid w:val="001A74B7"/>
    <w:rsid w:val="001B283C"/>
    <w:rsid w:val="001C2B6D"/>
    <w:rsid w:val="001C6C2E"/>
    <w:rsid w:val="001E6ED6"/>
    <w:rsid w:val="001F2A6D"/>
    <w:rsid w:val="002065A0"/>
    <w:rsid w:val="00206A15"/>
    <w:rsid w:val="00215F96"/>
    <w:rsid w:val="00233121"/>
    <w:rsid w:val="00246625"/>
    <w:rsid w:val="00261396"/>
    <w:rsid w:val="002632D4"/>
    <w:rsid w:val="00263B7C"/>
    <w:rsid w:val="00271E2F"/>
    <w:rsid w:val="0027320C"/>
    <w:rsid w:val="00276E8C"/>
    <w:rsid w:val="00280D61"/>
    <w:rsid w:val="002A68C1"/>
    <w:rsid w:val="002B5C4C"/>
    <w:rsid w:val="002C56F8"/>
    <w:rsid w:val="002D151F"/>
    <w:rsid w:val="002D2029"/>
    <w:rsid w:val="002D4317"/>
    <w:rsid w:val="002E1426"/>
    <w:rsid w:val="002F49B5"/>
    <w:rsid w:val="00305108"/>
    <w:rsid w:val="0032106F"/>
    <w:rsid w:val="00332D5E"/>
    <w:rsid w:val="00335C58"/>
    <w:rsid w:val="0033675C"/>
    <w:rsid w:val="00342CA1"/>
    <w:rsid w:val="0034654A"/>
    <w:rsid w:val="0035424B"/>
    <w:rsid w:val="00372304"/>
    <w:rsid w:val="003811E2"/>
    <w:rsid w:val="00382C76"/>
    <w:rsid w:val="00386C21"/>
    <w:rsid w:val="003B088C"/>
    <w:rsid w:val="003B5215"/>
    <w:rsid w:val="003E0BB0"/>
    <w:rsid w:val="00422726"/>
    <w:rsid w:val="00467EC3"/>
    <w:rsid w:val="00471624"/>
    <w:rsid w:val="004757F9"/>
    <w:rsid w:val="00476D43"/>
    <w:rsid w:val="00482E89"/>
    <w:rsid w:val="00486E15"/>
    <w:rsid w:val="0049521B"/>
    <w:rsid w:val="004A1A04"/>
    <w:rsid w:val="004A3AC6"/>
    <w:rsid w:val="004B5E7F"/>
    <w:rsid w:val="004B5F46"/>
    <w:rsid w:val="004E2EC7"/>
    <w:rsid w:val="004E6FDC"/>
    <w:rsid w:val="00525B3B"/>
    <w:rsid w:val="00535984"/>
    <w:rsid w:val="00537197"/>
    <w:rsid w:val="005447DD"/>
    <w:rsid w:val="00557717"/>
    <w:rsid w:val="00562C38"/>
    <w:rsid w:val="00566467"/>
    <w:rsid w:val="00576716"/>
    <w:rsid w:val="005865CD"/>
    <w:rsid w:val="005A22F9"/>
    <w:rsid w:val="005A3B30"/>
    <w:rsid w:val="005B1A69"/>
    <w:rsid w:val="005B55B0"/>
    <w:rsid w:val="005C1730"/>
    <w:rsid w:val="005C278B"/>
    <w:rsid w:val="005C4074"/>
    <w:rsid w:val="005C7E03"/>
    <w:rsid w:val="005D29E1"/>
    <w:rsid w:val="005D5D1F"/>
    <w:rsid w:val="0061512B"/>
    <w:rsid w:val="00621F73"/>
    <w:rsid w:val="006232FF"/>
    <w:rsid w:val="00644B58"/>
    <w:rsid w:val="006513B0"/>
    <w:rsid w:val="0067680D"/>
    <w:rsid w:val="006E0B54"/>
    <w:rsid w:val="006E23F4"/>
    <w:rsid w:val="006F1AD5"/>
    <w:rsid w:val="0074062D"/>
    <w:rsid w:val="00743B67"/>
    <w:rsid w:val="00743E16"/>
    <w:rsid w:val="00754895"/>
    <w:rsid w:val="007622C4"/>
    <w:rsid w:val="00764950"/>
    <w:rsid w:val="007657D2"/>
    <w:rsid w:val="00770E3F"/>
    <w:rsid w:val="007827FD"/>
    <w:rsid w:val="007B3DC2"/>
    <w:rsid w:val="007B7DCE"/>
    <w:rsid w:val="007F7C9C"/>
    <w:rsid w:val="008011C4"/>
    <w:rsid w:val="00806ACA"/>
    <w:rsid w:val="00830127"/>
    <w:rsid w:val="00841AE1"/>
    <w:rsid w:val="0086426C"/>
    <w:rsid w:val="0087524F"/>
    <w:rsid w:val="00876551"/>
    <w:rsid w:val="0088040B"/>
    <w:rsid w:val="008872F8"/>
    <w:rsid w:val="0089124F"/>
    <w:rsid w:val="00894EB7"/>
    <w:rsid w:val="008976D6"/>
    <w:rsid w:val="008A1E1C"/>
    <w:rsid w:val="008C7D42"/>
    <w:rsid w:val="008D5590"/>
    <w:rsid w:val="00902D8E"/>
    <w:rsid w:val="00904AD9"/>
    <w:rsid w:val="0090540C"/>
    <w:rsid w:val="00927EA9"/>
    <w:rsid w:val="0093397B"/>
    <w:rsid w:val="00937AC9"/>
    <w:rsid w:val="00940B23"/>
    <w:rsid w:val="00965EE1"/>
    <w:rsid w:val="00971FCE"/>
    <w:rsid w:val="00974CBE"/>
    <w:rsid w:val="0098251F"/>
    <w:rsid w:val="00987952"/>
    <w:rsid w:val="00992B75"/>
    <w:rsid w:val="009A4FA7"/>
    <w:rsid w:val="009A79B9"/>
    <w:rsid w:val="009C6D73"/>
    <w:rsid w:val="00A26A3A"/>
    <w:rsid w:val="00A34BA5"/>
    <w:rsid w:val="00A356AF"/>
    <w:rsid w:val="00A469C7"/>
    <w:rsid w:val="00A612FB"/>
    <w:rsid w:val="00A65C26"/>
    <w:rsid w:val="00A82151"/>
    <w:rsid w:val="00A826E9"/>
    <w:rsid w:val="00A92B93"/>
    <w:rsid w:val="00AA350C"/>
    <w:rsid w:val="00AB3254"/>
    <w:rsid w:val="00AC2ECE"/>
    <w:rsid w:val="00AC4E30"/>
    <w:rsid w:val="00AD5B1B"/>
    <w:rsid w:val="00AD7348"/>
    <w:rsid w:val="00AF53E5"/>
    <w:rsid w:val="00AF59E0"/>
    <w:rsid w:val="00B0588C"/>
    <w:rsid w:val="00B3165E"/>
    <w:rsid w:val="00B3289B"/>
    <w:rsid w:val="00B344C6"/>
    <w:rsid w:val="00B43A9E"/>
    <w:rsid w:val="00B535A9"/>
    <w:rsid w:val="00B57F75"/>
    <w:rsid w:val="00B728E2"/>
    <w:rsid w:val="00B73189"/>
    <w:rsid w:val="00B81FC3"/>
    <w:rsid w:val="00BA3794"/>
    <w:rsid w:val="00BB6501"/>
    <w:rsid w:val="00BC2E8D"/>
    <w:rsid w:val="00BC5821"/>
    <w:rsid w:val="00BF1647"/>
    <w:rsid w:val="00C20448"/>
    <w:rsid w:val="00C26A50"/>
    <w:rsid w:val="00C57214"/>
    <w:rsid w:val="00C57BEE"/>
    <w:rsid w:val="00C62FDD"/>
    <w:rsid w:val="00C649E8"/>
    <w:rsid w:val="00C81D5A"/>
    <w:rsid w:val="00CA151D"/>
    <w:rsid w:val="00CB3A65"/>
    <w:rsid w:val="00CC468A"/>
    <w:rsid w:val="00CD016C"/>
    <w:rsid w:val="00CD5B14"/>
    <w:rsid w:val="00CF272E"/>
    <w:rsid w:val="00CF2D2B"/>
    <w:rsid w:val="00CF42D9"/>
    <w:rsid w:val="00D018BB"/>
    <w:rsid w:val="00D03F69"/>
    <w:rsid w:val="00D125E0"/>
    <w:rsid w:val="00D351EB"/>
    <w:rsid w:val="00D35AAF"/>
    <w:rsid w:val="00D7687B"/>
    <w:rsid w:val="00D8688E"/>
    <w:rsid w:val="00D877D6"/>
    <w:rsid w:val="00D91709"/>
    <w:rsid w:val="00DC2AEF"/>
    <w:rsid w:val="00DC68D2"/>
    <w:rsid w:val="00DD681D"/>
    <w:rsid w:val="00DD7B0E"/>
    <w:rsid w:val="00DF1CF9"/>
    <w:rsid w:val="00DF375F"/>
    <w:rsid w:val="00DF76B6"/>
    <w:rsid w:val="00E02D40"/>
    <w:rsid w:val="00E14A2A"/>
    <w:rsid w:val="00E20A11"/>
    <w:rsid w:val="00E708FA"/>
    <w:rsid w:val="00E70CCC"/>
    <w:rsid w:val="00E917C5"/>
    <w:rsid w:val="00E9245C"/>
    <w:rsid w:val="00E9319E"/>
    <w:rsid w:val="00E93EE7"/>
    <w:rsid w:val="00EA7875"/>
    <w:rsid w:val="00EF4173"/>
    <w:rsid w:val="00F02A43"/>
    <w:rsid w:val="00F064BB"/>
    <w:rsid w:val="00F24CE2"/>
    <w:rsid w:val="00F37AC4"/>
    <w:rsid w:val="00F37F3D"/>
    <w:rsid w:val="00F419E5"/>
    <w:rsid w:val="00F4454E"/>
    <w:rsid w:val="00F44694"/>
    <w:rsid w:val="00F51F04"/>
    <w:rsid w:val="00F52792"/>
    <w:rsid w:val="00F56D38"/>
    <w:rsid w:val="00F811AC"/>
    <w:rsid w:val="00F976FA"/>
    <w:rsid w:val="00FA45FF"/>
    <w:rsid w:val="00FC45E5"/>
    <w:rsid w:val="00FE327B"/>
    <w:rsid w:val="00FF4458"/>
    <w:rsid w:val="00FF47F1"/>
    <w:rsid w:val="019C5AC7"/>
    <w:rsid w:val="0891875D"/>
    <w:rsid w:val="0E54275E"/>
    <w:rsid w:val="0ED0406F"/>
    <w:rsid w:val="10B54E15"/>
    <w:rsid w:val="185F4DD2"/>
    <w:rsid w:val="1921A831"/>
    <w:rsid w:val="1944D217"/>
    <w:rsid w:val="1BA05842"/>
    <w:rsid w:val="20473C5B"/>
    <w:rsid w:val="25A52758"/>
    <w:rsid w:val="29569150"/>
    <w:rsid w:val="31F8A4BD"/>
    <w:rsid w:val="34503CF5"/>
    <w:rsid w:val="37C4E1D0"/>
    <w:rsid w:val="39346800"/>
    <w:rsid w:val="3B1CD7DF"/>
    <w:rsid w:val="3DD8D083"/>
    <w:rsid w:val="3FA34B41"/>
    <w:rsid w:val="45F9DA5C"/>
    <w:rsid w:val="512CCB8F"/>
    <w:rsid w:val="5AB1C0E1"/>
    <w:rsid w:val="5CE8E293"/>
    <w:rsid w:val="60AD5F67"/>
    <w:rsid w:val="6153A1D6"/>
    <w:rsid w:val="68DFA44E"/>
    <w:rsid w:val="69C7E117"/>
    <w:rsid w:val="6C26337E"/>
    <w:rsid w:val="71554486"/>
    <w:rsid w:val="73C850E3"/>
    <w:rsid w:val="754AD3AF"/>
    <w:rsid w:val="76150E66"/>
    <w:rsid w:val="7A1DAF5B"/>
    <w:rsid w:val="7A2E2A24"/>
    <w:rsid w:val="7E981736"/>
    <w:rsid w:val="7F4E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1285F"/>
  <w15:chartTrackingRefBased/>
  <w15:docId w15:val="{51BEC29D-D504-469B-89FC-BEBF9628B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709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1709"/>
    <w:pPr>
      <w:keepNext/>
      <w:keepLines/>
      <w:spacing w:before="320" w:after="0" w:line="240" w:lineRule="auto"/>
      <w:outlineLvl w:val="0"/>
    </w:pPr>
    <w:rPr>
      <w:rFonts w:ascii="Calibri Light" w:hAnsi="Calibri Light"/>
      <w:color w:val="2E74B5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1709"/>
    <w:pPr>
      <w:keepNext/>
      <w:keepLines/>
      <w:spacing w:before="40" w:after="0" w:line="240" w:lineRule="auto"/>
      <w:outlineLvl w:val="1"/>
    </w:pPr>
    <w:rPr>
      <w:rFonts w:ascii="Calibri Light" w:hAnsi="Calibri Light"/>
      <w:color w:val="C4591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1709"/>
    <w:pPr>
      <w:keepNext/>
      <w:keepLines/>
      <w:spacing w:before="40" w:after="0" w:line="240" w:lineRule="auto"/>
      <w:outlineLvl w:val="2"/>
    </w:pPr>
    <w:rPr>
      <w:rFonts w:ascii="Calibri Light" w:hAnsi="Calibri Light"/>
      <w:color w:val="53813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1709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  <w:sz w:val="25"/>
      <w:szCs w:val="2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1709"/>
    <w:pPr>
      <w:keepNext/>
      <w:keepLines/>
      <w:spacing w:before="40" w:after="0"/>
      <w:outlineLvl w:val="4"/>
    </w:pPr>
    <w:rPr>
      <w:rFonts w:ascii="Calibri Light" w:hAnsi="Calibri Light"/>
      <w:i/>
      <w:iCs/>
      <w:color w:val="833C0B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1709"/>
    <w:pPr>
      <w:keepNext/>
      <w:keepLines/>
      <w:spacing w:before="40" w:after="0"/>
      <w:outlineLvl w:val="5"/>
    </w:pPr>
    <w:rPr>
      <w:rFonts w:ascii="Calibri Light" w:hAnsi="Calibri Light"/>
      <w:i/>
      <w:iCs/>
      <w:color w:val="385623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1709"/>
    <w:pPr>
      <w:keepNext/>
      <w:keepLines/>
      <w:spacing w:before="40" w:after="0"/>
      <w:outlineLvl w:val="6"/>
    </w:pPr>
    <w:rPr>
      <w:rFonts w:ascii="Calibri Light" w:hAnsi="Calibri Light"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1709"/>
    <w:pPr>
      <w:keepNext/>
      <w:keepLines/>
      <w:spacing w:before="40" w:after="0"/>
      <w:outlineLvl w:val="7"/>
    </w:pPr>
    <w:rPr>
      <w:rFonts w:ascii="Calibri Light" w:hAnsi="Calibri Light"/>
      <w:color w:val="833C0B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1709"/>
    <w:pPr>
      <w:keepNext/>
      <w:keepLines/>
      <w:spacing w:before="40" w:after="0"/>
      <w:outlineLvl w:val="8"/>
    </w:pPr>
    <w:rPr>
      <w:rFonts w:ascii="Calibri Light" w:hAnsi="Calibri Light"/>
      <w:color w:val="385623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91709"/>
    <w:rPr>
      <w:rFonts w:ascii="Calibri Light" w:eastAsia="Times New Roman" w:hAnsi="Calibri Light" w:cs="Times New Roman"/>
      <w:color w:val="2E74B5"/>
      <w:sz w:val="30"/>
      <w:szCs w:val="30"/>
    </w:rPr>
  </w:style>
  <w:style w:type="character" w:customStyle="1" w:styleId="Heading2Char">
    <w:name w:val="Heading 2 Char"/>
    <w:link w:val="Heading2"/>
    <w:uiPriority w:val="9"/>
    <w:semiHidden/>
    <w:rsid w:val="00D91709"/>
    <w:rPr>
      <w:rFonts w:ascii="Calibri Light" w:eastAsia="Times New Roman" w:hAnsi="Calibri Light" w:cs="Times New Roman"/>
      <w:color w:val="C45911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D91709"/>
    <w:rPr>
      <w:rFonts w:ascii="Calibri Light" w:eastAsia="Times New Roman" w:hAnsi="Calibri Light" w:cs="Times New Roman"/>
      <w:color w:val="538135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D91709"/>
    <w:rPr>
      <w:rFonts w:ascii="Calibri Light" w:eastAsia="Times New Roman" w:hAnsi="Calibri Light" w:cs="Times New Roman"/>
      <w:i/>
      <w:iCs/>
      <w:color w:val="2F5496"/>
      <w:sz w:val="25"/>
      <w:szCs w:val="25"/>
    </w:rPr>
  </w:style>
  <w:style w:type="character" w:customStyle="1" w:styleId="Heading5Char">
    <w:name w:val="Heading 5 Char"/>
    <w:link w:val="Heading5"/>
    <w:uiPriority w:val="9"/>
    <w:semiHidden/>
    <w:rsid w:val="00D91709"/>
    <w:rPr>
      <w:rFonts w:ascii="Calibri Light" w:eastAsia="Times New Roman" w:hAnsi="Calibri Light" w:cs="Times New Roman"/>
      <w:i/>
      <w:iCs/>
      <w:color w:val="833C0B"/>
      <w:sz w:val="24"/>
      <w:szCs w:val="24"/>
    </w:rPr>
  </w:style>
  <w:style w:type="character" w:customStyle="1" w:styleId="Heading6Char">
    <w:name w:val="Heading 6 Char"/>
    <w:link w:val="Heading6"/>
    <w:uiPriority w:val="9"/>
    <w:semiHidden/>
    <w:rsid w:val="00D91709"/>
    <w:rPr>
      <w:rFonts w:ascii="Calibri Light" w:eastAsia="Times New Roman" w:hAnsi="Calibri Light" w:cs="Times New Roman"/>
      <w:i/>
      <w:iCs/>
      <w:color w:val="385623"/>
      <w:sz w:val="23"/>
      <w:szCs w:val="23"/>
    </w:rPr>
  </w:style>
  <w:style w:type="character" w:customStyle="1" w:styleId="Heading7Char">
    <w:name w:val="Heading 7 Char"/>
    <w:link w:val="Heading7"/>
    <w:uiPriority w:val="9"/>
    <w:semiHidden/>
    <w:rsid w:val="00D91709"/>
    <w:rPr>
      <w:rFonts w:ascii="Calibri Light" w:eastAsia="Times New Roman" w:hAnsi="Calibri Light" w:cs="Times New Roman"/>
      <w:color w:val="1F4E79"/>
    </w:rPr>
  </w:style>
  <w:style w:type="character" w:customStyle="1" w:styleId="Heading8Char">
    <w:name w:val="Heading 8 Char"/>
    <w:link w:val="Heading8"/>
    <w:uiPriority w:val="9"/>
    <w:semiHidden/>
    <w:rsid w:val="00D91709"/>
    <w:rPr>
      <w:rFonts w:ascii="Calibri Light" w:eastAsia="Times New Roman" w:hAnsi="Calibri Light" w:cs="Times New Roman"/>
      <w:color w:val="833C0B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D91709"/>
    <w:rPr>
      <w:rFonts w:ascii="Calibri Light" w:eastAsia="Times New Roman" w:hAnsi="Calibri Light" w:cs="Times New Roman"/>
      <w:color w:val="385623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1709"/>
    <w:pPr>
      <w:spacing w:line="240" w:lineRule="auto"/>
    </w:pPr>
    <w:rPr>
      <w:b/>
      <w:bCs/>
      <w:smallCaps/>
      <w:color w:val="5B9BD5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D91709"/>
    <w:pPr>
      <w:spacing w:after="0" w:line="240" w:lineRule="auto"/>
      <w:contextualSpacing/>
    </w:pPr>
    <w:rPr>
      <w:rFonts w:ascii="Calibri Light" w:hAnsi="Calibri Light"/>
      <w:color w:val="2E74B5"/>
      <w:spacing w:val="-10"/>
      <w:sz w:val="52"/>
      <w:szCs w:val="52"/>
    </w:rPr>
  </w:style>
  <w:style w:type="character" w:customStyle="1" w:styleId="TitleChar">
    <w:name w:val="Title Char"/>
    <w:link w:val="Title"/>
    <w:uiPriority w:val="10"/>
    <w:rsid w:val="00D91709"/>
    <w:rPr>
      <w:rFonts w:ascii="Calibri Light" w:eastAsia="Times New Roman" w:hAnsi="Calibri Light" w:cs="Times New Roman"/>
      <w:color w:val="2E74B5"/>
      <w:spacing w:val="-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1709"/>
    <w:pPr>
      <w:numPr>
        <w:ilvl w:val="1"/>
      </w:numPr>
      <w:spacing w:line="240" w:lineRule="auto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D91709"/>
    <w:rPr>
      <w:rFonts w:ascii="Calibri Light" w:eastAsia="Times New Roman" w:hAnsi="Calibri Light" w:cs="Times New Roman"/>
    </w:rPr>
  </w:style>
  <w:style w:type="character" w:styleId="Strong">
    <w:name w:val="Strong"/>
    <w:uiPriority w:val="22"/>
    <w:qFormat/>
    <w:rsid w:val="00D91709"/>
    <w:rPr>
      <w:b/>
      <w:bCs/>
    </w:rPr>
  </w:style>
  <w:style w:type="character" w:styleId="Emphasis">
    <w:name w:val="Emphasis"/>
    <w:uiPriority w:val="20"/>
    <w:qFormat/>
    <w:rsid w:val="00D91709"/>
    <w:rPr>
      <w:i/>
      <w:iCs/>
    </w:rPr>
  </w:style>
  <w:style w:type="paragraph" w:styleId="NoSpacing">
    <w:name w:val="No Spacing"/>
    <w:uiPriority w:val="1"/>
    <w:qFormat/>
    <w:rsid w:val="00D91709"/>
    <w:rPr>
      <w:sz w:val="22"/>
      <w:szCs w:val="22"/>
      <w:lang w:val="fr-FR"/>
    </w:rPr>
  </w:style>
  <w:style w:type="paragraph" w:styleId="Quote">
    <w:name w:val="Quote"/>
    <w:basedOn w:val="Normal"/>
    <w:next w:val="Normal"/>
    <w:link w:val="QuoteChar"/>
    <w:uiPriority w:val="29"/>
    <w:qFormat/>
    <w:rsid w:val="00D91709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link w:val="Quote"/>
    <w:uiPriority w:val="29"/>
    <w:rsid w:val="00D9170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709"/>
    <w:pPr>
      <w:spacing w:before="120" w:line="300" w:lineRule="auto"/>
      <w:ind w:left="576" w:right="576"/>
      <w:jc w:val="center"/>
    </w:pPr>
    <w:rPr>
      <w:rFonts w:ascii="Calibri Light" w:hAnsi="Calibri Light"/>
      <w:color w:val="5B9BD5"/>
      <w:sz w:val="24"/>
      <w:szCs w:val="24"/>
    </w:rPr>
  </w:style>
  <w:style w:type="character" w:customStyle="1" w:styleId="IntenseQuoteChar">
    <w:name w:val="Intense Quote Char"/>
    <w:link w:val="IntenseQuote"/>
    <w:uiPriority w:val="30"/>
    <w:rsid w:val="00D91709"/>
    <w:rPr>
      <w:rFonts w:ascii="Calibri Light" w:eastAsia="Times New Roman" w:hAnsi="Calibri Light" w:cs="Times New Roman"/>
      <w:color w:val="5B9BD5"/>
      <w:sz w:val="24"/>
      <w:szCs w:val="24"/>
    </w:rPr>
  </w:style>
  <w:style w:type="character" w:styleId="SubtleEmphasis">
    <w:name w:val="Subtle Emphasis"/>
    <w:uiPriority w:val="19"/>
    <w:qFormat/>
    <w:rsid w:val="00D91709"/>
    <w:rPr>
      <w:i/>
      <w:iCs/>
      <w:color w:val="404040"/>
    </w:rPr>
  </w:style>
  <w:style w:type="character" w:styleId="IntenseEmphasis">
    <w:name w:val="Intense Emphasis"/>
    <w:uiPriority w:val="21"/>
    <w:qFormat/>
    <w:rsid w:val="00D91709"/>
    <w:rPr>
      <w:b w:val="0"/>
      <w:bCs w:val="0"/>
      <w:i/>
      <w:iCs/>
      <w:color w:val="5B9BD5"/>
    </w:rPr>
  </w:style>
  <w:style w:type="character" w:styleId="SubtleReference">
    <w:name w:val="Subtle Reference"/>
    <w:uiPriority w:val="31"/>
    <w:qFormat/>
    <w:rsid w:val="00D91709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D91709"/>
    <w:rPr>
      <w:b/>
      <w:bCs/>
      <w:smallCaps/>
      <w:color w:val="5B9BD5"/>
      <w:spacing w:val="5"/>
      <w:u w:val="single"/>
    </w:rPr>
  </w:style>
  <w:style w:type="character" w:styleId="BookTitle">
    <w:name w:val="Book Title"/>
    <w:uiPriority w:val="33"/>
    <w:qFormat/>
    <w:rsid w:val="00D91709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1709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8D5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590"/>
  </w:style>
  <w:style w:type="paragraph" w:styleId="Footer">
    <w:name w:val="footer"/>
    <w:basedOn w:val="Normal"/>
    <w:link w:val="FooterChar"/>
    <w:uiPriority w:val="99"/>
    <w:unhideWhenUsed/>
    <w:rsid w:val="008D5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590"/>
  </w:style>
  <w:style w:type="character" w:styleId="Hyperlink">
    <w:name w:val="Hyperlink"/>
    <w:unhideWhenUsed/>
    <w:rsid w:val="008D5590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8D5590"/>
    <w:pPr>
      <w:spacing w:after="0" w:line="240" w:lineRule="auto"/>
    </w:pPr>
    <w:rPr>
      <w:rFonts w:ascii="Times New Roman" w:hAnsi="Times New Roman"/>
      <w:sz w:val="24"/>
      <w:szCs w:val="20"/>
      <w:lang w:val="ru-RU" w:eastAsia="fr-FR"/>
    </w:rPr>
  </w:style>
  <w:style w:type="character" w:customStyle="1" w:styleId="BodyTextChar">
    <w:name w:val="Body Text Char"/>
    <w:link w:val="BodyText"/>
    <w:semiHidden/>
    <w:rsid w:val="008D5590"/>
    <w:rPr>
      <w:rFonts w:ascii="Times New Roman" w:eastAsia="Times New Roman" w:hAnsi="Times New Roman" w:cs="Times New Roman"/>
      <w:sz w:val="24"/>
      <w:szCs w:val="20"/>
      <w:lang w:val="ru-RU" w:eastAsia="fr-FR"/>
    </w:rPr>
  </w:style>
  <w:style w:type="paragraph" w:customStyle="1" w:styleId="Paragraphestandard">
    <w:name w:val="[Paragraphe standard]"/>
    <w:basedOn w:val="Normal"/>
    <w:uiPriority w:val="99"/>
    <w:rsid w:val="008011C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7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7348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A65C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A65C26"/>
  </w:style>
  <w:style w:type="character" w:customStyle="1" w:styleId="eop">
    <w:name w:val="eop"/>
    <w:rsid w:val="00A65C26"/>
  </w:style>
  <w:style w:type="character" w:styleId="CommentReference">
    <w:name w:val="annotation reference"/>
    <w:basedOn w:val="DefaultParagraphFont"/>
    <w:uiPriority w:val="99"/>
    <w:semiHidden/>
    <w:unhideWhenUsed/>
    <w:rsid w:val="004E6F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6F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6FDC"/>
    <w:rPr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F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FDC"/>
    <w:rPr>
      <w:b/>
      <w:bCs/>
      <w:lang w:val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046379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92B7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7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kuh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76afba-881e-403f-84d3-5c8c49294038" xsi:nil="true"/>
    <lcf76f155ced4ddcb4097134ff3c332f xmlns="580616ae-5c1c-49a7-a1db-c2a54b76874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8CB5B5409884D9AAD5293E4448542" ma:contentTypeVersion="13" ma:contentTypeDescription="Create a new document." ma:contentTypeScope="" ma:versionID="bf983688360b571ed031b2ad821b6b66">
  <xsd:schema xmlns:xsd="http://www.w3.org/2001/XMLSchema" xmlns:xs="http://www.w3.org/2001/XMLSchema" xmlns:p="http://schemas.microsoft.com/office/2006/metadata/properties" xmlns:ns2="580616ae-5c1c-49a7-a1db-c2a54b768744" xmlns:ns3="4d76afba-881e-403f-84d3-5c8c49294038" targetNamespace="http://schemas.microsoft.com/office/2006/metadata/properties" ma:root="true" ma:fieldsID="0f4dc1794e3d6977decac1e9e99d9518" ns2:_="" ns3:_="">
    <xsd:import namespace="580616ae-5c1c-49a7-a1db-c2a54b768744"/>
    <xsd:import namespace="4d76afba-881e-403f-84d3-5c8c492940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616ae-5c1c-49a7-a1db-c2a54b7687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39bfbf-dd61-4f2c-b848-081f7ffb8b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6afba-881e-403f-84d3-5c8c4929403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80c19b7-9382-484c-9ca1-03d5254aef68}" ma:internalName="TaxCatchAll" ma:showField="CatchAllData" ma:web="4d76afba-881e-403f-84d3-5c8c492940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5D2E4A-ED8B-4801-B1C8-4DCE79A6B8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DD2E1A-656D-4DC4-BE89-A7528B4233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A34B9-61F5-43B1-A4E9-8CF0383465FA}">
  <ds:schemaRefs>
    <ds:schemaRef ds:uri="http://schemas.microsoft.com/office/2006/metadata/properties"/>
    <ds:schemaRef ds:uri="http://schemas.microsoft.com/office/infopath/2007/PartnerControls"/>
    <ds:schemaRef ds:uri="4d76afba-881e-403f-84d3-5c8c49294038"/>
    <ds:schemaRef ds:uri="580616ae-5c1c-49a7-a1db-c2a54b768744"/>
  </ds:schemaRefs>
</ds:datastoreItem>
</file>

<file path=customXml/itemProps4.xml><?xml version="1.0" encoding="utf-8"?>
<ds:datastoreItem xmlns:ds="http://schemas.openxmlformats.org/officeDocument/2006/customXml" ds:itemID="{054F5C91-D8AF-44A9-A496-C13A0BE152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616ae-5c1c-49a7-a1db-c2a54b768744"/>
    <ds:schemaRef ds:uri="4d76afba-881e-403f-84d3-5c8c492940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608212b-4223-4261-b9d9-78f877d35edb}" enabled="0" method="" siteId="{1608212b-4223-4261-b9d9-78f877d35ed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552</Words>
  <Characters>3151</Characters>
  <Application>Microsoft Office Word</Application>
  <DocSecurity>0</DocSecurity>
  <Lines>26</Lines>
  <Paragraphs>7</Paragraphs>
  <ScaleCrop>false</ScaleCrop>
  <Company>KUHN SA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FAYOL</dc:creator>
  <cp:keywords/>
  <dc:description/>
  <cp:lastModifiedBy>Emily MARTIN</cp:lastModifiedBy>
  <cp:revision>2</cp:revision>
  <cp:lastPrinted>2026-01-27T18:48:00Z</cp:lastPrinted>
  <dcterms:created xsi:type="dcterms:W3CDTF">2026-08-03T20:55:00Z</dcterms:created>
  <dcterms:modified xsi:type="dcterms:W3CDTF">2026-08-03T20:55:00Z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0x0101006708CB5B5409884D9AAD5293E4448542</vt:lpwstr>
  </property>
  <property fmtid="{D5CDD505-2E9C-101B-9397-08002B2CF9AE}" pid="3" name="MediaServiceImageTags">
    <vt:lpwstr/>
  </property>
</Properties>
</file>